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F6EE" w14:textId="330EEC04" w:rsidR="00DB3B10" w:rsidRPr="00F8348B" w:rsidRDefault="00247D16" w:rsidP="00247D16">
      <w:pPr>
        <w:pStyle w:val="MainHeading"/>
        <w:jc w:val="right"/>
        <w:rPr>
          <w:sz w:val="22"/>
        </w:rPr>
      </w:pPr>
      <w:r w:rsidRPr="00F8348B">
        <w:rPr>
          <w:noProof/>
          <w:sz w:val="22"/>
        </w:rPr>
        <mc:AlternateContent>
          <mc:Choice Requires="wps">
            <w:drawing>
              <wp:anchor distT="45720" distB="45720" distL="114300" distR="114300" simplePos="0" relativeHeight="251659264" behindDoc="0" locked="0" layoutInCell="1" allowOverlap="1" wp14:anchorId="5E8113A4" wp14:editId="223E3E50">
                <wp:simplePos x="0" y="0"/>
                <wp:positionH relativeFrom="column">
                  <wp:posOffset>4962525</wp:posOffset>
                </wp:positionH>
                <wp:positionV relativeFrom="paragraph">
                  <wp:posOffset>0</wp:posOffset>
                </wp:positionV>
                <wp:extent cx="1390650" cy="1404620"/>
                <wp:effectExtent l="0" t="0" r="0" b="0"/>
                <wp:wrapSquare wrapText="bothSides"/>
                <wp:docPr id="14569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113A4" id="_x0000_t202" coordsize="21600,21600" o:spt="202" path="m,l,21600r21600,l21600,xe">
                <v:stroke joinstyle="miter"/>
                <v:path gradientshapeok="t" o:connecttype="rect"/>
              </v:shapetype>
              <v:shape id="Text Box 2" o:spid="_x0000_s1026" type="#_x0000_t202" style="position:absolute;left:0;text-align:left;margin-left:390.75pt;margin-top:0;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" stroked="f">
                <v:textbox style="mso-fit-shape-to-text:t">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v:textbox>
                <w10:wrap type="square"/>
              </v:shape>
            </w:pict>
          </mc:Fallback>
        </mc:AlternateContent>
      </w:r>
    </w:p>
    <w:p w14:paraId="28188AD8" w14:textId="304F4E84" w:rsidR="00BA3C58" w:rsidRPr="00D16525" w:rsidRDefault="006B4979" w:rsidP="00D16525">
      <w:pPr>
        <w:shd w:val="clear" w:color="auto" w:fill="FFFFFF"/>
        <w:spacing w:before="100" w:beforeAutospacing="1" w:after="100" w:afterAutospacing="1" w:line="240" w:lineRule="auto"/>
        <w:rPr>
          <w:rFonts w:ascii="Arial" w:eastAsia="Times New Roman" w:hAnsi="Arial" w:cs="Arial"/>
          <w:color w:val="222222"/>
          <w:sz w:val="24"/>
          <w:szCs w:val="24"/>
          <w:u w:val="single"/>
        </w:rPr>
      </w:pPr>
      <w:r w:rsidRPr="00F8348B">
        <w:rPr>
          <w:rFonts w:ascii="Arial" w:hAnsi="Arial" w:cs="Arial"/>
          <w:u w:val="single"/>
        </w:rPr>
        <w:t xml:space="preserve">Re: </w:t>
      </w:r>
      <w:r w:rsidR="00501FEF" w:rsidRPr="00F8348B">
        <w:rPr>
          <w:rFonts w:ascii="Arial" w:hAnsi="Arial" w:cs="Arial"/>
          <w:u w:val="single"/>
        </w:rPr>
        <w:t xml:space="preserve">Supplemental </w:t>
      </w:r>
      <w:r w:rsidR="00130ED7" w:rsidRPr="00F8348B">
        <w:rPr>
          <w:rFonts w:ascii="Arial" w:hAnsi="Arial" w:cs="Arial"/>
          <w:u w:val="single"/>
        </w:rPr>
        <w:t xml:space="preserve">Comments on </w:t>
      </w:r>
      <w:r w:rsidRPr="00F8348B">
        <w:rPr>
          <w:rFonts w:ascii="Arial" w:hAnsi="Arial" w:cs="Arial"/>
          <w:u w:val="single"/>
        </w:rPr>
        <w:t>Proposed Rule: Financial Data Transpa</w:t>
      </w:r>
      <w:r w:rsidR="007554FA">
        <w:rPr>
          <w:rFonts w:ascii="Arial" w:hAnsi="Arial" w:cs="Arial"/>
          <w:u w:val="single"/>
        </w:rPr>
        <w:t xml:space="preserve">rency Act Joint Data Standards, </w:t>
      </w:r>
      <w:bookmarkStart w:id="0" w:name="_GoBack"/>
      <w:bookmarkEnd w:id="0"/>
      <w:r w:rsidR="00FB17F5" w:rsidRPr="00FB17F5">
        <w:rPr>
          <w:rFonts w:ascii="Arial" w:eastAsia="Times New Roman" w:hAnsi="Arial" w:cs="Arial"/>
          <w:color w:val="222222"/>
          <w:sz w:val="24"/>
          <w:szCs w:val="24"/>
          <w:u w:val="single"/>
        </w:rPr>
        <w:t xml:space="preserve">RIN 3038-AF43 </w:t>
      </w:r>
      <w:r w:rsidRPr="007554FA">
        <w:rPr>
          <w:rFonts w:ascii="Arial" w:hAnsi="Arial" w:cs="Arial"/>
          <w:u w:val="single"/>
        </w:rPr>
        <w:t>(August 2, 2024)</w:t>
      </w:r>
    </w:p>
    <w:p w14:paraId="2D6EAFDD" w14:textId="77777777" w:rsidR="006B4979" w:rsidRPr="00F8348B" w:rsidRDefault="006B4979" w:rsidP="006B4979">
      <w:pPr>
        <w:pStyle w:val="NoSpacing"/>
        <w:rPr>
          <w:rFonts w:ascii="Arial" w:hAnsi="Arial" w:cs="Arial"/>
          <w:sz w:val="22"/>
        </w:rPr>
      </w:pPr>
      <w:r w:rsidRPr="00F8348B">
        <w:rPr>
          <w:rFonts w:ascii="Arial" w:hAnsi="Arial" w:cs="Arial"/>
          <w:sz w:val="22"/>
        </w:rPr>
        <w:t xml:space="preserve">Via Electronic Submission </w:t>
      </w:r>
    </w:p>
    <w:p w14:paraId="0A5D7134" w14:textId="77777777" w:rsidR="006B4979" w:rsidRPr="00F8348B" w:rsidRDefault="006B4979" w:rsidP="006B4979">
      <w:pPr>
        <w:pStyle w:val="NoSpacing"/>
        <w:rPr>
          <w:rFonts w:ascii="Arial" w:hAnsi="Arial" w:cs="Arial"/>
          <w:sz w:val="22"/>
        </w:rPr>
      </w:pPr>
    </w:p>
    <w:p w14:paraId="0554A18C" w14:textId="77777777" w:rsidR="00C1780E" w:rsidRPr="00F348B2" w:rsidRDefault="00C1780E" w:rsidP="00C1780E">
      <w:pPr>
        <w:spacing w:after="0" w:line="240" w:lineRule="auto"/>
        <w:textAlignment w:val="bottom"/>
        <w:rPr>
          <w:rFonts w:ascii="Myriad Pro" w:eastAsia="Times New Roman" w:hAnsi="Myriad Pro" w:cs="Arial"/>
          <w:color w:val="222222"/>
          <w:sz w:val="24"/>
          <w:szCs w:val="24"/>
        </w:rPr>
      </w:pPr>
      <w:r w:rsidRPr="00F348B2">
        <w:rPr>
          <w:rFonts w:ascii="Arial" w:eastAsia="Times New Roman" w:hAnsi="Arial" w:cs="Arial"/>
          <w:color w:val="222222"/>
        </w:rPr>
        <w:t>Christopher Kirkpatrick</w:t>
      </w:r>
    </w:p>
    <w:p w14:paraId="1AC61BE7" w14:textId="77777777" w:rsidR="00C1780E" w:rsidRPr="00F348B2" w:rsidRDefault="00C1780E" w:rsidP="00C1780E">
      <w:pPr>
        <w:spacing w:after="0" w:line="240" w:lineRule="auto"/>
        <w:textAlignment w:val="bottom"/>
        <w:rPr>
          <w:rFonts w:ascii="Myriad Pro" w:eastAsia="Times New Roman" w:hAnsi="Myriad Pro" w:cs="Arial"/>
          <w:color w:val="222222"/>
          <w:sz w:val="24"/>
          <w:szCs w:val="24"/>
        </w:rPr>
      </w:pPr>
      <w:r w:rsidRPr="00F348B2">
        <w:rPr>
          <w:rFonts w:ascii="Arial" w:eastAsia="Times New Roman" w:hAnsi="Arial" w:cs="Arial"/>
          <w:color w:val="222222"/>
        </w:rPr>
        <w:t>Secretary of the Commission</w:t>
      </w:r>
    </w:p>
    <w:p w14:paraId="3D292E8E" w14:textId="77777777" w:rsidR="00C1780E" w:rsidRPr="00F348B2" w:rsidRDefault="00C1780E" w:rsidP="00C1780E">
      <w:pPr>
        <w:spacing w:after="0" w:line="240" w:lineRule="auto"/>
        <w:textAlignment w:val="bottom"/>
        <w:rPr>
          <w:rFonts w:ascii="Myriad Pro" w:eastAsia="Times New Roman" w:hAnsi="Myriad Pro" w:cs="Arial"/>
          <w:color w:val="222222"/>
          <w:sz w:val="24"/>
          <w:szCs w:val="24"/>
        </w:rPr>
      </w:pPr>
      <w:r w:rsidRPr="00F348B2">
        <w:rPr>
          <w:rFonts w:ascii="Arial" w:eastAsia="Times New Roman" w:hAnsi="Arial" w:cs="Arial"/>
          <w:color w:val="222222"/>
        </w:rPr>
        <w:t>Commodity Futures Trading Commission</w:t>
      </w:r>
    </w:p>
    <w:p w14:paraId="6FEBDBEB" w14:textId="77777777" w:rsidR="00C1780E" w:rsidRPr="00F348B2" w:rsidRDefault="00C1780E" w:rsidP="00C1780E">
      <w:pPr>
        <w:spacing w:after="0" w:line="240" w:lineRule="auto"/>
        <w:textAlignment w:val="bottom"/>
        <w:rPr>
          <w:rFonts w:ascii="Myriad Pro" w:eastAsia="Times New Roman" w:hAnsi="Myriad Pro" w:cs="Arial"/>
          <w:color w:val="222222"/>
          <w:sz w:val="24"/>
          <w:szCs w:val="24"/>
        </w:rPr>
      </w:pPr>
      <w:r w:rsidRPr="00F348B2">
        <w:rPr>
          <w:rFonts w:ascii="Arial" w:eastAsia="Times New Roman" w:hAnsi="Arial" w:cs="Arial"/>
          <w:color w:val="222222"/>
        </w:rPr>
        <w:t>Three Lafayette Centre, 1155 21st Street NW</w:t>
      </w:r>
    </w:p>
    <w:p w14:paraId="7DAAD3FF" w14:textId="4660BA83" w:rsidR="006B4979" w:rsidRPr="00F8348B" w:rsidRDefault="00C1780E" w:rsidP="00C1780E">
      <w:pPr>
        <w:pStyle w:val="NoSpacing"/>
        <w:rPr>
          <w:rFonts w:ascii="Arial" w:hAnsi="Arial" w:cs="Arial"/>
          <w:sz w:val="22"/>
        </w:rPr>
      </w:pPr>
      <w:r w:rsidRPr="00F348B2">
        <w:rPr>
          <w:rFonts w:ascii="Arial" w:eastAsia="Times New Roman" w:hAnsi="Arial" w:cs="Arial"/>
          <w:color w:val="222222"/>
        </w:rPr>
        <w:t>Washington, DC 20581</w:t>
      </w:r>
      <w:r w:rsidR="006B4979" w:rsidRPr="00F8348B">
        <w:rPr>
          <w:rFonts w:ascii="Arial" w:hAnsi="Arial" w:cs="Arial"/>
          <w:sz w:val="22"/>
        </w:rPr>
        <w:t xml:space="preserve"> </w:t>
      </w:r>
    </w:p>
    <w:p w14:paraId="1D93E8EE" w14:textId="77777777" w:rsidR="006B4979" w:rsidRPr="00F8348B" w:rsidRDefault="006B4979" w:rsidP="006B4979">
      <w:pPr>
        <w:pStyle w:val="NoSpacing"/>
        <w:rPr>
          <w:rFonts w:ascii="Arial" w:hAnsi="Arial" w:cs="Arial"/>
          <w:sz w:val="22"/>
        </w:rPr>
      </w:pPr>
    </w:p>
    <w:p w14:paraId="3298F5FA" w14:textId="29EB579C" w:rsidR="00130ED7" w:rsidRPr="00F8348B" w:rsidRDefault="006A2C2D" w:rsidP="006B4979">
      <w:pPr>
        <w:pStyle w:val="NoSpacing"/>
        <w:rPr>
          <w:rFonts w:ascii="Arial" w:hAnsi="Arial" w:cs="Arial"/>
          <w:sz w:val="22"/>
        </w:rPr>
      </w:pPr>
      <w:r>
        <w:rPr>
          <w:rFonts w:ascii="Arial" w:hAnsi="Arial" w:cs="Arial"/>
          <w:sz w:val="22"/>
        </w:rPr>
        <w:t xml:space="preserve">Dear </w:t>
      </w:r>
      <w:r w:rsidR="00831D6B">
        <w:rPr>
          <w:rFonts w:ascii="Arial" w:hAnsi="Arial" w:cs="Arial"/>
          <w:sz w:val="22"/>
        </w:rPr>
        <w:t xml:space="preserve">Mr. </w:t>
      </w:r>
      <w:r w:rsidR="00C1780E">
        <w:rPr>
          <w:rFonts w:ascii="Arial" w:hAnsi="Arial" w:cs="Arial"/>
          <w:sz w:val="22"/>
        </w:rPr>
        <w:t>Kirkpatrick</w:t>
      </w:r>
      <w:r w:rsidR="00130ED7" w:rsidRPr="00F8348B">
        <w:rPr>
          <w:rFonts w:ascii="Arial" w:hAnsi="Arial" w:cs="Arial"/>
          <w:sz w:val="22"/>
        </w:rPr>
        <w:t>:</w:t>
      </w:r>
    </w:p>
    <w:p w14:paraId="65385E39" w14:textId="77777777" w:rsidR="00130ED7" w:rsidRPr="00F8348B" w:rsidRDefault="00130ED7" w:rsidP="006B4979">
      <w:pPr>
        <w:pStyle w:val="NoSpacing"/>
        <w:rPr>
          <w:rFonts w:ascii="Arial" w:hAnsi="Arial" w:cs="Arial"/>
          <w:sz w:val="22"/>
        </w:rPr>
      </w:pPr>
    </w:p>
    <w:p w14:paraId="6D0908EA" w14:textId="0C0BF14B" w:rsidR="006B4979" w:rsidRPr="00F8348B" w:rsidRDefault="006B4979" w:rsidP="006B4979">
      <w:pPr>
        <w:pStyle w:val="NoSpacing"/>
        <w:rPr>
          <w:rFonts w:ascii="Arial" w:hAnsi="Arial" w:cs="Arial"/>
          <w:sz w:val="22"/>
        </w:rPr>
      </w:pPr>
      <w:r w:rsidRPr="00F8348B">
        <w:rPr>
          <w:rFonts w:ascii="Arial" w:hAnsi="Arial" w:cs="Arial"/>
          <w:sz w:val="22"/>
        </w:rPr>
        <w:t>The Object Management Group (“OMG”), a Voluntary Consensus Standards Body (</w:t>
      </w:r>
      <w:r w:rsidR="00130ED7" w:rsidRPr="00F8348B">
        <w:rPr>
          <w:rFonts w:ascii="Arial" w:hAnsi="Arial" w:cs="Arial"/>
          <w:sz w:val="22"/>
        </w:rPr>
        <w:t>“</w:t>
      </w:r>
      <w:r w:rsidRPr="00F8348B">
        <w:rPr>
          <w:rFonts w:ascii="Arial" w:hAnsi="Arial" w:cs="Arial"/>
          <w:sz w:val="22"/>
        </w:rPr>
        <w:t>VCSB</w:t>
      </w:r>
      <w:r w:rsidR="00130ED7" w:rsidRPr="00F8348B">
        <w:rPr>
          <w:rFonts w:ascii="Arial" w:hAnsi="Arial" w:cs="Arial"/>
          <w:sz w:val="22"/>
        </w:rPr>
        <w:t>”</w:t>
      </w:r>
      <w:r w:rsidRPr="00F8348B">
        <w:rPr>
          <w:rFonts w:ascii="Arial" w:hAnsi="Arial" w:cs="Arial"/>
          <w:sz w:val="22"/>
        </w:rPr>
        <w:t>), is submitting this comment in response specifically to the October 8</w:t>
      </w:r>
      <w:r w:rsidRPr="00F8348B">
        <w:rPr>
          <w:rFonts w:ascii="Arial" w:hAnsi="Arial" w:cs="Arial"/>
          <w:sz w:val="22"/>
          <w:vertAlign w:val="superscript"/>
        </w:rPr>
        <w:t>th</w:t>
      </w:r>
      <w:r w:rsidRPr="00F8348B">
        <w:rPr>
          <w:rFonts w:ascii="Arial" w:hAnsi="Arial" w:cs="Arial"/>
          <w:sz w:val="22"/>
        </w:rPr>
        <w:t xml:space="preserve"> submission</w:t>
      </w:r>
      <w:r w:rsidRPr="00F8348B">
        <w:rPr>
          <w:rFonts w:ascii="Arial" w:hAnsi="Arial" w:cs="Arial"/>
          <w:sz w:val="22"/>
          <w:vertAlign w:val="superscript"/>
        </w:rPr>
        <w:footnoteReference w:id="1"/>
      </w:r>
      <w:r w:rsidRPr="00F8348B">
        <w:rPr>
          <w:rFonts w:ascii="Arial" w:hAnsi="Arial" w:cs="Arial"/>
          <w:sz w:val="22"/>
        </w:rPr>
        <w:t xml:space="preserve"> of certain financial trade associations (“the Associations”) offering their preliminary observations on the </w:t>
      </w:r>
      <w:r w:rsidR="009C12B6">
        <w:rPr>
          <w:rFonts w:ascii="Arial" w:hAnsi="Arial" w:cs="Arial"/>
          <w:sz w:val="22"/>
        </w:rPr>
        <w:t xml:space="preserve">Joint Data Standards </w:t>
      </w:r>
      <w:r w:rsidRPr="00F8348B">
        <w:rPr>
          <w:rFonts w:ascii="Arial" w:hAnsi="Arial" w:cs="Arial"/>
          <w:sz w:val="22"/>
        </w:rPr>
        <w:t>proposal</w:t>
      </w:r>
      <w:r w:rsidRPr="00F8348B">
        <w:rPr>
          <w:rFonts w:ascii="Arial" w:hAnsi="Arial" w:cs="Arial"/>
          <w:sz w:val="22"/>
          <w:vertAlign w:val="superscript"/>
        </w:rPr>
        <w:footnoteReference w:id="2"/>
      </w:r>
      <w:r w:rsidRPr="00F8348B">
        <w:rPr>
          <w:rFonts w:ascii="Arial" w:hAnsi="Arial" w:cs="Arial"/>
          <w:sz w:val="22"/>
        </w:rPr>
        <w:t xml:space="preserve"> </w:t>
      </w:r>
      <w:r w:rsidR="009C12B6" w:rsidRPr="00F8348B">
        <w:rPr>
          <w:rFonts w:ascii="Arial" w:hAnsi="Arial" w:cs="Arial"/>
          <w:sz w:val="22"/>
        </w:rPr>
        <w:t>(“Proposal”)</w:t>
      </w:r>
      <w:r w:rsidR="009C12B6">
        <w:rPr>
          <w:rFonts w:ascii="Arial" w:hAnsi="Arial" w:cs="Arial"/>
          <w:sz w:val="22"/>
        </w:rPr>
        <w:t xml:space="preserve"> </w:t>
      </w:r>
      <w:r w:rsidRPr="00F8348B">
        <w:rPr>
          <w:rFonts w:ascii="Arial" w:hAnsi="Arial" w:cs="Arial"/>
          <w:sz w:val="22"/>
        </w:rPr>
        <w:t xml:space="preserve">by nine financial regulators </w:t>
      </w:r>
      <w:r w:rsidR="009C12B6">
        <w:rPr>
          <w:rFonts w:ascii="Arial" w:hAnsi="Arial" w:cs="Arial"/>
          <w:sz w:val="22"/>
        </w:rPr>
        <w:t>(“Agencies”)</w:t>
      </w:r>
      <w:r w:rsidRPr="00F8348B">
        <w:rPr>
          <w:rFonts w:ascii="Arial" w:hAnsi="Arial" w:cs="Arial"/>
          <w:sz w:val="22"/>
        </w:rPr>
        <w:t xml:space="preserve"> to implement the requirements of the first stage of the Financial Data Transparency Act (“FDTA”). </w:t>
      </w:r>
    </w:p>
    <w:p w14:paraId="0EA7ECED" w14:textId="77777777" w:rsidR="006B4979" w:rsidRPr="00F8348B" w:rsidRDefault="006B4979" w:rsidP="006B4979">
      <w:pPr>
        <w:pStyle w:val="NoSpacing"/>
        <w:rPr>
          <w:rFonts w:ascii="Arial" w:hAnsi="Arial" w:cs="Arial"/>
          <w:sz w:val="22"/>
        </w:rPr>
      </w:pPr>
    </w:p>
    <w:p w14:paraId="5B38F392" w14:textId="2E69FD2C" w:rsidR="006B4979" w:rsidRPr="00F8348B" w:rsidRDefault="006B4979" w:rsidP="006B4979">
      <w:pPr>
        <w:pStyle w:val="NoSpacing"/>
        <w:rPr>
          <w:rFonts w:ascii="Arial" w:hAnsi="Arial" w:cs="Arial"/>
          <w:sz w:val="22"/>
        </w:rPr>
      </w:pPr>
      <w:r w:rsidRPr="00F8348B">
        <w:rPr>
          <w:rFonts w:ascii="Arial" w:hAnsi="Arial" w:cs="Arial"/>
          <w:sz w:val="22"/>
        </w:rPr>
        <w:t>OMG is an international, open membership, not-for-profit technology standards consortium. OMG standards are driven by vendors, end-users, academic institutions and government agencies. OMG Task Forces develop enterprise integration standards for a wide range of technologies and an even wider range of industries. When tech organizations, government, and academia need to solve discrete pieces of a technology puzzle or discuss matters of common interest—they often look to join or form a consortium. Since 1989, we have created and nurtured a productive community with common technology interests and problems to resolve. We are global, not</w:t>
      </w:r>
      <w:r w:rsidR="00130ED7" w:rsidRPr="00F8348B">
        <w:rPr>
          <w:rFonts w:ascii="Arial" w:hAnsi="Arial" w:cs="Arial"/>
          <w:sz w:val="22"/>
        </w:rPr>
        <w:t xml:space="preserve">-for-profit, and vendor neutral.  More information is available at </w:t>
      </w:r>
      <w:r w:rsidRPr="00F8348B">
        <w:rPr>
          <w:rFonts w:ascii="Arial" w:hAnsi="Arial" w:cs="Arial"/>
          <w:sz w:val="22"/>
        </w:rPr>
        <w:t xml:space="preserve">www.omg.org. </w:t>
      </w:r>
    </w:p>
    <w:p w14:paraId="32E52013" w14:textId="77777777" w:rsidR="006B4979" w:rsidRPr="00F8348B" w:rsidRDefault="006B4979" w:rsidP="006B4979">
      <w:pPr>
        <w:pStyle w:val="NoSpacing"/>
        <w:rPr>
          <w:rFonts w:ascii="Arial" w:hAnsi="Arial" w:cs="Arial"/>
          <w:sz w:val="22"/>
        </w:rPr>
      </w:pPr>
    </w:p>
    <w:p w14:paraId="1B0C524B" w14:textId="433465F9" w:rsidR="006B4979" w:rsidRDefault="006B4979" w:rsidP="006B4979">
      <w:pPr>
        <w:pStyle w:val="NoSpacing"/>
        <w:rPr>
          <w:rFonts w:ascii="Arial" w:hAnsi="Arial" w:cs="Arial"/>
          <w:sz w:val="22"/>
        </w:rPr>
      </w:pPr>
      <w:r w:rsidRPr="00F8348B">
        <w:rPr>
          <w:rFonts w:ascii="Arial" w:hAnsi="Arial" w:cs="Arial"/>
          <w:sz w:val="22"/>
        </w:rPr>
        <w:t xml:space="preserve">OMG </w:t>
      </w:r>
      <w:r w:rsidR="00F8348B" w:rsidRPr="00F8348B">
        <w:rPr>
          <w:rFonts w:ascii="Arial" w:hAnsi="Arial" w:cs="Arial"/>
          <w:sz w:val="22"/>
        </w:rPr>
        <w:t>is responsible for</w:t>
      </w:r>
      <w:r w:rsidRPr="00F8348B">
        <w:rPr>
          <w:rFonts w:ascii="Arial" w:hAnsi="Arial" w:cs="Arial"/>
          <w:sz w:val="22"/>
        </w:rPr>
        <w:t xml:space="preserve"> the Financial Instrument Global Identifier (“FIGI”). While the FIGI was originally developed by Bloomberg L.P., it became a free and open data management standard in 2014 after Bloomberg assigned all rights and interest in FIGI to OMG, and after completing all the steps in the formal OMG specification review process (as required in OMG’s Policies and Procedures</w:t>
      </w:r>
      <w:r w:rsidR="00D13DCA">
        <w:rPr>
          <w:rFonts w:ascii="Arial" w:hAnsi="Arial" w:cs="Arial"/>
          <w:sz w:val="22"/>
        </w:rPr>
        <w:t xml:space="preserve"> Manual</w:t>
      </w:r>
      <w:r w:rsidRPr="00F8348B">
        <w:rPr>
          <w:rFonts w:ascii="Arial" w:hAnsi="Arial" w:cs="Arial"/>
          <w:sz w:val="22"/>
          <w:vertAlign w:val="superscript"/>
        </w:rPr>
        <w:footnoteReference w:id="3"/>
      </w:r>
      <w:r w:rsidRPr="00F8348B">
        <w:rPr>
          <w:rFonts w:ascii="Arial" w:hAnsi="Arial" w:cs="Arial"/>
          <w:sz w:val="22"/>
        </w:rPr>
        <w:t>, aka “P&amp;P’s”.) In 2021, OMG received approval for the FIGI as an American National Standard by the American National Standard for Financial Services, Accredited Standards Committee.</w:t>
      </w:r>
    </w:p>
    <w:p w14:paraId="4C38CEA2" w14:textId="77777777" w:rsidR="00D13DCA" w:rsidRPr="00F8348B" w:rsidRDefault="00D13DCA" w:rsidP="006B4979">
      <w:pPr>
        <w:pStyle w:val="NoSpacing"/>
        <w:rPr>
          <w:rFonts w:ascii="Arial" w:hAnsi="Arial" w:cs="Arial"/>
          <w:sz w:val="22"/>
        </w:rPr>
      </w:pPr>
    </w:p>
    <w:p w14:paraId="42BDD579" w14:textId="77777777" w:rsidR="006B4979" w:rsidRDefault="006B4979" w:rsidP="006B4979">
      <w:pPr>
        <w:pStyle w:val="NoSpacing"/>
        <w:rPr>
          <w:rFonts w:ascii="Arial" w:hAnsi="Arial" w:cs="Arial"/>
          <w:sz w:val="22"/>
        </w:rPr>
      </w:pPr>
      <w:r w:rsidRPr="00F8348B">
        <w:rPr>
          <w:rFonts w:ascii="Arial" w:hAnsi="Arial" w:cs="Arial"/>
          <w:sz w:val="22"/>
        </w:rPr>
        <w:t>While OMG will be submitting comments on the broader Proposal, we did want to write briefly to correct certain misperceptions in the Associations letter relating to FIGI:</w:t>
      </w:r>
    </w:p>
    <w:p w14:paraId="33EF4CD8" w14:textId="77777777" w:rsidR="006907C5" w:rsidRPr="00F8348B" w:rsidRDefault="006907C5" w:rsidP="006B4979">
      <w:pPr>
        <w:pStyle w:val="NoSpacing"/>
        <w:rPr>
          <w:rFonts w:ascii="Arial" w:hAnsi="Arial" w:cs="Arial"/>
          <w:sz w:val="22"/>
        </w:rPr>
      </w:pPr>
    </w:p>
    <w:p w14:paraId="07B34EB7" w14:textId="77777777" w:rsidR="006B4979" w:rsidRPr="00F8348B" w:rsidRDefault="006B4979" w:rsidP="006B4979">
      <w:pPr>
        <w:pStyle w:val="NoSpacing"/>
        <w:numPr>
          <w:ilvl w:val="0"/>
          <w:numId w:val="1"/>
        </w:numPr>
        <w:rPr>
          <w:rFonts w:ascii="Arial" w:hAnsi="Arial" w:cs="Arial"/>
          <w:sz w:val="22"/>
        </w:rPr>
      </w:pPr>
      <w:r w:rsidRPr="00F8348B">
        <w:rPr>
          <w:rFonts w:ascii="Arial" w:hAnsi="Arial" w:cs="Arial"/>
          <w:sz w:val="22"/>
        </w:rPr>
        <w:lastRenderedPageBreak/>
        <w:t>The letter states that “…it is our understanding that many important data attributes underlying FIGIs are only available to subscribers of proprietary and costly data terminals...</w:t>
      </w:r>
      <w:proofErr w:type="gramStart"/>
      <w:r w:rsidRPr="00F8348B">
        <w:rPr>
          <w:rFonts w:ascii="Arial" w:hAnsi="Arial" w:cs="Arial"/>
          <w:sz w:val="22"/>
        </w:rPr>
        <w:t>”.</w:t>
      </w:r>
      <w:proofErr w:type="gramEnd"/>
    </w:p>
    <w:p w14:paraId="7F3646A9" w14:textId="77777777" w:rsidR="006B4979" w:rsidRPr="00F8348B" w:rsidRDefault="006B4979" w:rsidP="006B4979">
      <w:pPr>
        <w:pStyle w:val="NoSpacing"/>
        <w:rPr>
          <w:rFonts w:ascii="Arial" w:hAnsi="Arial" w:cs="Arial"/>
          <w:sz w:val="22"/>
        </w:rPr>
      </w:pPr>
    </w:p>
    <w:p w14:paraId="04DF6819" w14:textId="77777777" w:rsidR="006B4979" w:rsidRPr="00F8348B" w:rsidRDefault="006B4979" w:rsidP="006B4979">
      <w:pPr>
        <w:pStyle w:val="NoSpacing"/>
        <w:rPr>
          <w:rFonts w:ascii="Arial" w:hAnsi="Arial" w:cs="Arial"/>
          <w:sz w:val="22"/>
        </w:rPr>
      </w:pPr>
      <w:r w:rsidRPr="00F8348B">
        <w:rPr>
          <w:rFonts w:ascii="Arial" w:hAnsi="Arial" w:cs="Arial"/>
          <w:sz w:val="22"/>
        </w:rPr>
        <w:t xml:space="preserve">This understanding is entirely incorrect, and entirely counter to OMG’s process for developing specifications and standards. </w:t>
      </w:r>
    </w:p>
    <w:p w14:paraId="6041AB0B" w14:textId="77777777" w:rsidR="006B4979" w:rsidRPr="00F8348B" w:rsidRDefault="006B4979" w:rsidP="006B4979">
      <w:pPr>
        <w:pStyle w:val="NoSpacing"/>
        <w:rPr>
          <w:rFonts w:ascii="Arial" w:hAnsi="Arial" w:cs="Arial"/>
          <w:sz w:val="22"/>
        </w:rPr>
      </w:pPr>
    </w:p>
    <w:p w14:paraId="09A9419B" w14:textId="77777777" w:rsidR="006B4979" w:rsidRPr="00F8348B" w:rsidRDefault="006B4979" w:rsidP="006B4979">
      <w:pPr>
        <w:pStyle w:val="NoSpacing"/>
        <w:rPr>
          <w:rFonts w:ascii="Arial" w:hAnsi="Arial" w:cs="Arial"/>
          <w:sz w:val="22"/>
        </w:rPr>
      </w:pPr>
      <w:r w:rsidRPr="00F8348B">
        <w:rPr>
          <w:rFonts w:ascii="Arial" w:hAnsi="Arial" w:cs="Arial"/>
          <w:sz w:val="22"/>
        </w:rPr>
        <w:t>FIGI</w:t>
      </w:r>
      <w:r w:rsidRPr="00F8348B">
        <w:rPr>
          <w:rFonts w:ascii="Arial" w:hAnsi="Arial" w:cs="Arial"/>
          <w:sz w:val="22"/>
          <w:vertAlign w:val="superscript"/>
        </w:rPr>
        <w:footnoteReference w:id="4"/>
      </w:r>
      <w:r w:rsidRPr="00F8348B">
        <w:rPr>
          <w:rFonts w:ascii="Arial" w:hAnsi="Arial" w:cs="Arial"/>
          <w:sz w:val="22"/>
        </w:rPr>
        <w:t xml:space="preserve"> consists of 8 to 13 data fields and additional associated metadata that are available under open license from OpenFIGI.com. To be clear, this means that FIGI data can be downloaded freely by anyone, and without any subscription or other requirement.  When FIGI was adopted as an American National Standard, the Accredited Standards Committee accepted that the FIGI’s data fields and associated metadata were sufficient for uniquely identifying a financial instrument – which is the task for which the nine regulators propose to designate to FIGI. The fact that, in September 2024 alone, OpenFigi.com recorded 15.2 billion downloads strongly suggests FIGI – by itself – suffices for the simple purpose of identifying a financial instrument, and is indeed widely used for that purpose. </w:t>
      </w:r>
    </w:p>
    <w:p w14:paraId="3D468577" w14:textId="77777777" w:rsidR="006B4979" w:rsidRPr="00F8348B" w:rsidRDefault="006B4979" w:rsidP="006B4979">
      <w:pPr>
        <w:pStyle w:val="NoSpacing"/>
        <w:rPr>
          <w:rFonts w:ascii="Arial" w:hAnsi="Arial" w:cs="Arial"/>
          <w:sz w:val="22"/>
        </w:rPr>
      </w:pPr>
      <w:r w:rsidRPr="00F8348B">
        <w:rPr>
          <w:rFonts w:ascii="Arial" w:hAnsi="Arial" w:cs="Arial"/>
          <w:sz w:val="22"/>
        </w:rPr>
        <w:t>The FIGI, as maintained by OMG does not require additional services as part of or in order to acquire or use the FIGI. All of the data attributes of a FIGI are in the public domain, per OMG policy. OMG understands that over 135 data vendors worldwide include FIGI as a security identifier option, and that additional data indexed to the FIGI can be purchased from LSEG/</w:t>
      </w:r>
      <w:proofErr w:type="spellStart"/>
      <w:r w:rsidRPr="00F8348B">
        <w:rPr>
          <w:rFonts w:ascii="Arial" w:hAnsi="Arial" w:cs="Arial"/>
          <w:sz w:val="22"/>
        </w:rPr>
        <w:t>Refinitiv</w:t>
      </w:r>
      <w:proofErr w:type="spellEnd"/>
      <w:r w:rsidRPr="00F8348B">
        <w:rPr>
          <w:rFonts w:ascii="Arial" w:hAnsi="Arial" w:cs="Arial"/>
          <w:sz w:val="22"/>
        </w:rPr>
        <w:t xml:space="preserve">, S&amp;P Global Markets, Moody’s Analytics, Dow Jones, </w:t>
      </w:r>
      <w:proofErr w:type="spellStart"/>
      <w:r w:rsidRPr="00F8348B">
        <w:rPr>
          <w:rFonts w:ascii="Arial" w:hAnsi="Arial" w:cs="Arial"/>
          <w:sz w:val="22"/>
        </w:rPr>
        <w:t>FactSet</w:t>
      </w:r>
      <w:proofErr w:type="spellEnd"/>
      <w:r w:rsidRPr="00F8348B">
        <w:rPr>
          <w:rFonts w:ascii="Arial" w:hAnsi="Arial" w:cs="Arial"/>
          <w:sz w:val="22"/>
        </w:rPr>
        <w:t>, Bloomberg, MSCI/Barra, among many others. </w:t>
      </w:r>
    </w:p>
    <w:p w14:paraId="1E1CFACE" w14:textId="77777777" w:rsidR="006B4979" w:rsidRPr="00F8348B" w:rsidRDefault="006B4979" w:rsidP="006B4979">
      <w:pPr>
        <w:pStyle w:val="NoSpacing"/>
        <w:rPr>
          <w:rFonts w:ascii="Arial" w:hAnsi="Arial" w:cs="Arial"/>
          <w:sz w:val="22"/>
        </w:rPr>
      </w:pPr>
    </w:p>
    <w:p w14:paraId="557AFBDF" w14:textId="77777777" w:rsidR="006B4979" w:rsidRPr="00F8348B" w:rsidRDefault="006B4979" w:rsidP="006B4979">
      <w:pPr>
        <w:pStyle w:val="NoSpacing"/>
        <w:numPr>
          <w:ilvl w:val="0"/>
          <w:numId w:val="1"/>
        </w:numPr>
        <w:rPr>
          <w:rFonts w:ascii="Arial" w:hAnsi="Arial" w:cs="Arial"/>
          <w:sz w:val="22"/>
        </w:rPr>
      </w:pPr>
      <w:r w:rsidRPr="00F8348B">
        <w:rPr>
          <w:rFonts w:ascii="Arial" w:hAnsi="Arial" w:cs="Arial"/>
          <w:sz w:val="22"/>
        </w:rPr>
        <w:t xml:space="preserve">The letter states that “…we understand that FIGIs are not fungible”. </w:t>
      </w:r>
    </w:p>
    <w:p w14:paraId="6A1D8B73" w14:textId="77777777" w:rsidR="006B4979" w:rsidRPr="00F8348B" w:rsidRDefault="006B4979" w:rsidP="006B4979">
      <w:pPr>
        <w:pStyle w:val="NoSpacing"/>
        <w:rPr>
          <w:rFonts w:ascii="Arial" w:hAnsi="Arial" w:cs="Arial"/>
          <w:sz w:val="22"/>
        </w:rPr>
      </w:pPr>
    </w:p>
    <w:p w14:paraId="0A7BBB22" w14:textId="2CC86023" w:rsidR="006B4979" w:rsidRPr="00F8348B" w:rsidRDefault="006B4979" w:rsidP="006B4979">
      <w:pPr>
        <w:pStyle w:val="NoSpacing"/>
        <w:rPr>
          <w:rFonts w:ascii="Arial" w:hAnsi="Arial" w:cs="Arial"/>
          <w:sz w:val="22"/>
        </w:rPr>
      </w:pPr>
      <w:r w:rsidRPr="00F8348B">
        <w:rPr>
          <w:rFonts w:ascii="Arial" w:hAnsi="Arial" w:cs="Arial"/>
          <w:sz w:val="22"/>
        </w:rPr>
        <w:t xml:space="preserve">This understanding is, also, entirely inaccurate. </w:t>
      </w:r>
    </w:p>
    <w:p w14:paraId="47C6C099" w14:textId="77777777" w:rsidR="006B4979" w:rsidRPr="00F8348B" w:rsidRDefault="006B4979" w:rsidP="006B4979">
      <w:pPr>
        <w:pStyle w:val="NoSpacing"/>
        <w:rPr>
          <w:rFonts w:ascii="Arial" w:hAnsi="Arial" w:cs="Arial"/>
          <w:sz w:val="22"/>
        </w:rPr>
      </w:pPr>
    </w:p>
    <w:p w14:paraId="2ED77EBB" w14:textId="77777777" w:rsidR="006B4979" w:rsidRPr="00F8348B" w:rsidRDefault="006B4979" w:rsidP="006B4979">
      <w:pPr>
        <w:pStyle w:val="NoSpacing"/>
        <w:rPr>
          <w:rFonts w:ascii="Arial" w:hAnsi="Arial" w:cs="Arial"/>
          <w:sz w:val="22"/>
        </w:rPr>
      </w:pPr>
      <w:r w:rsidRPr="00F8348B">
        <w:rPr>
          <w:rFonts w:ascii="Arial" w:hAnsi="Arial" w:cs="Arial"/>
          <w:sz w:val="22"/>
        </w:rPr>
        <w:t>“Fungibility” describes the ability of the same identifier to represent a single security regardless of where it trades. FIGI provides this common share level data – this “fungibility” – just like CUSIP. The FIGI provides the option to uniquely identify the exchange on which an instrument is traded and the country. This additional granularity may have no value at all to a banker executing or clearing a trade, but it has enormous value for regulators, which is relevant given the FDTA’s objective to make federal government databases more efficient, interoperable, open and transparent. That is the purpose, and FIGI is certainly fit for that purpose.</w:t>
      </w:r>
    </w:p>
    <w:p w14:paraId="1C259AE9" w14:textId="77777777" w:rsidR="006B4979" w:rsidRPr="00F8348B" w:rsidRDefault="006B4979" w:rsidP="006B4979">
      <w:pPr>
        <w:pStyle w:val="NoSpacing"/>
        <w:rPr>
          <w:rFonts w:ascii="Arial" w:hAnsi="Arial" w:cs="Arial"/>
          <w:sz w:val="22"/>
        </w:rPr>
      </w:pPr>
    </w:p>
    <w:p w14:paraId="69B4A15A" w14:textId="77777777" w:rsidR="006B4979" w:rsidRPr="00F8348B" w:rsidRDefault="006B4979" w:rsidP="006B4979">
      <w:pPr>
        <w:pStyle w:val="NoSpacing"/>
        <w:rPr>
          <w:rFonts w:ascii="Arial" w:hAnsi="Arial" w:cs="Arial"/>
          <w:sz w:val="22"/>
        </w:rPr>
      </w:pPr>
      <w:r w:rsidRPr="00F8348B">
        <w:rPr>
          <w:rFonts w:ascii="Arial" w:hAnsi="Arial" w:cs="Arial"/>
          <w:sz w:val="22"/>
        </w:rPr>
        <w:t>We appreciate the Agencies’ efforts in producing this transformative proposal.</w:t>
      </w:r>
    </w:p>
    <w:p w14:paraId="519EE930" w14:textId="77777777" w:rsidR="006B4979" w:rsidRPr="00F8348B" w:rsidRDefault="006B4979" w:rsidP="006B4979">
      <w:pPr>
        <w:pStyle w:val="NoSpacing"/>
        <w:rPr>
          <w:rFonts w:ascii="Arial" w:hAnsi="Arial" w:cs="Arial"/>
          <w:sz w:val="22"/>
        </w:rPr>
      </w:pPr>
    </w:p>
    <w:p w14:paraId="5864BB11" w14:textId="16B075C7" w:rsidR="006B4979" w:rsidRPr="00F8348B" w:rsidRDefault="006B4979" w:rsidP="006B4979">
      <w:pPr>
        <w:pStyle w:val="NoSpacing"/>
        <w:rPr>
          <w:rFonts w:ascii="Arial" w:hAnsi="Arial" w:cs="Arial"/>
          <w:sz w:val="22"/>
        </w:rPr>
      </w:pPr>
      <w:r w:rsidRPr="00F8348B">
        <w:rPr>
          <w:rFonts w:ascii="Arial" w:hAnsi="Arial" w:cs="Arial"/>
          <w:sz w:val="22"/>
        </w:rPr>
        <w:t>Respectfully submitted,</w:t>
      </w:r>
    </w:p>
    <w:p w14:paraId="0AA3074C" w14:textId="1FF8F47F" w:rsidR="006B4979" w:rsidRPr="00F8348B" w:rsidRDefault="006B4979" w:rsidP="006B4979">
      <w:pPr>
        <w:pStyle w:val="NoSpacing"/>
        <w:rPr>
          <w:rFonts w:ascii="Arial" w:hAnsi="Arial" w:cs="Arial"/>
          <w:sz w:val="22"/>
        </w:rPr>
      </w:pPr>
      <w:r w:rsidRPr="00F8348B">
        <w:rPr>
          <w:rFonts w:ascii="Arial" w:hAnsi="Arial" w:cs="Arial"/>
          <w:noProof/>
          <w:sz w:val="22"/>
        </w:rPr>
        <w:drawing>
          <wp:inline distT="0" distB="0" distL="0" distR="0" wp14:anchorId="3E4AA56A" wp14:editId="09BFD91D">
            <wp:extent cx="1908175" cy="38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384175"/>
                    </a:xfrm>
                    <a:prstGeom prst="rect">
                      <a:avLst/>
                    </a:prstGeom>
                    <a:noFill/>
                  </pic:spPr>
                </pic:pic>
              </a:graphicData>
            </a:graphic>
          </wp:inline>
        </w:drawing>
      </w:r>
    </w:p>
    <w:p w14:paraId="2B5BA456" w14:textId="5E623FD5" w:rsidR="006B4979" w:rsidRPr="00F8348B" w:rsidRDefault="006B4979" w:rsidP="006B4979">
      <w:pPr>
        <w:pStyle w:val="NoSpacing"/>
        <w:rPr>
          <w:rFonts w:ascii="Arial" w:hAnsi="Arial" w:cs="Arial"/>
          <w:sz w:val="22"/>
        </w:rPr>
      </w:pPr>
      <w:r w:rsidRPr="00F8348B">
        <w:rPr>
          <w:rFonts w:ascii="Arial" w:hAnsi="Arial" w:cs="Arial"/>
          <w:sz w:val="22"/>
        </w:rPr>
        <w:t>William (Bill) Hoffman</w:t>
      </w:r>
    </w:p>
    <w:p w14:paraId="7A37C2F7" w14:textId="1445FCF5" w:rsidR="006B4979" w:rsidRPr="00F8348B" w:rsidRDefault="006B4979" w:rsidP="006B4979">
      <w:pPr>
        <w:pStyle w:val="NoSpacing"/>
        <w:rPr>
          <w:rFonts w:ascii="Arial" w:hAnsi="Arial" w:cs="Arial"/>
          <w:sz w:val="22"/>
        </w:rPr>
      </w:pPr>
      <w:r w:rsidRPr="00F8348B">
        <w:rPr>
          <w:rFonts w:ascii="Arial" w:hAnsi="Arial" w:cs="Arial"/>
          <w:sz w:val="22"/>
        </w:rPr>
        <w:t>Chairman and CEO</w:t>
      </w:r>
    </w:p>
    <w:sectPr w:rsidR="006B4979" w:rsidRPr="00F8348B" w:rsidSect="00DB3B10">
      <w:headerReference w:type="default" r:id="rId9"/>
      <w:footerReference w:type="default" r:id="rId10"/>
      <w:headerReference w:type="first" r:id="rId11"/>
      <w:footerReference w:type="first" r:id="rId12"/>
      <w:pgSz w:w="12240" w:h="15840"/>
      <w:pgMar w:top="2250" w:right="1170" w:bottom="1440" w:left="117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8AC2" w14:textId="77777777" w:rsidR="00E8271E" w:rsidRDefault="00E8271E" w:rsidP="000D2A03">
      <w:pPr>
        <w:spacing w:after="0" w:line="240" w:lineRule="auto"/>
      </w:pPr>
      <w:r>
        <w:separator/>
      </w:r>
    </w:p>
  </w:endnote>
  <w:endnote w:type="continuationSeparator" w:id="0">
    <w:p w14:paraId="2AA7C07F" w14:textId="77777777" w:rsidR="00E8271E" w:rsidRDefault="00E8271E" w:rsidP="000D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7604696"/>
      <w:docPartObj>
        <w:docPartGallery w:val="Page Numbers (Bottom of Page)"/>
        <w:docPartUnique/>
      </w:docPartObj>
    </w:sdtPr>
    <w:sdtEndPr>
      <w:rPr>
        <w:noProof/>
        <w:szCs w:val="22"/>
      </w:rPr>
    </w:sdtEndPr>
    <w:sdtContent>
      <w:p w14:paraId="3C30BED5" w14:textId="0E52FFBC" w:rsidR="00956DE0" w:rsidRPr="00956DE0" w:rsidRDefault="00956DE0" w:rsidP="00F8348B">
        <w:pPr>
          <w:pStyle w:val="Footer"/>
          <w:ind w:firstLine="720"/>
          <w:rPr>
            <w:sz w:val="16"/>
          </w:rPr>
        </w:pPr>
        <w:r>
          <w:rPr>
            <w:sz w:val="16"/>
            <w:szCs w:val="16"/>
          </w:rPr>
          <w:t xml:space="preserve">                                                                                                                                                                                                          </w:t>
        </w:r>
        <w:r w:rsidRPr="00956DE0">
          <w:rPr>
            <w:sz w:val="16"/>
            <w:szCs w:val="16"/>
          </w:rPr>
          <w:fldChar w:fldCharType="begin"/>
        </w:r>
        <w:r w:rsidRPr="00956DE0">
          <w:rPr>
            <w:sz w:val="16"/>
            <w:szCs w:val="16"/>
          </w:rPr>
          <w:instrText xml:space="preserve"> PAGE   \* MERGEFORMAT </w:instrText>
        </w:r>
        <w:r w:rsidRPr="00956DE0">
          <w:rPr>
            <w:sz w:val="16"/>
            <w:szCs w:val="16"/>
          </w:rPr>
          <w:fldChar w:fldCharType="separate"/>
        </w:r>
        <w:r w:rsidR="00FB17F5">
          <w:rPr>
            <w:noProof/>
            <w:sz w:val="16"/>
            <w:szCs w:val="16"/>
          </w:rPr>
          <w:t>2</w:t>
        </w:r>
        <w:r w:rsidRPr="00956DE0">
          <w:rPr>
            <w:noProof/>
            <w:sz w:val="16"/>
            <w:szCs w:val="16"/>
          </w:rPr>
          <w:fldChar w:fldCharType="end"/>
        </w:r>
      </w:p>
    </w:sdtContent>
  </w:sdt>
  <w:p w14:paraId="3515B5A4" w14:textId="77777777" w:rsidR="00DA3621" w:rsidRPr="00391562" w:rsidRDefault="00DA362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BF5F" w14:textId="5DAD86A4" w:rsidR="00F17A1B" w:rsidRPr="00CC2D6D" w:rsidRDefault="00492136" w:rsidP="00F17A1B">
    <w:pPr>
      <w:spacing w:line="200" w:lineRule="exact"/>
      <w:jc w:val="center"/>
      <w:rPr>
        <w:rFonts w:ascii="Arial" w:hAnsi="Arial" w:cs="Arial"/>
        <w:sz w:val="14"/>
        <w:szCs w:val="14"/>
      </w:rPr>
    </w:pPr>
    <w:r w:rsidRPr="00CC2D6D">
      <w:rPr>
        <w:noProof/>
        <w:sz w:val="14"/>
        <w:szCs w:val="14"/>
      </w:rPr>
      <mc:AlternateContent>
        <mc:Choice Requires="wps">
          <w:drawing>
            <wp:anchor distT="45720" distB="45720" distL="114300" distR="114300" simplePos="0" relativeHeight="251668480" behindDoc="1" locked="0" layoutInCell="1" allowOverlap="1" wp14:anchorId="653AA7B3" wp14:editId="11E6670A">
              <wp:simplePos x="0" y="0"/>
              <wp:positionH relativeFrom="column">
                <wp:posOffset>1019175</wp:posOffset>
              </wp:positionH>
              <wp:positionV relativeFrom="paragraph">
                <wp:posOffset>70485</wp:posOffset>
              </wp:positionV>
              <wp:extent cx="4343400" cy="243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840"/>
                      </a:xfrm>
                      <a:prstGeom prst="rect">
                        <a:avLst/>
                      </a:prstGeom>
                      <a:solidFill>
                        <a:srgbClr val="FFFFFF"/>
                      </a:solidFill>
                      <a:ln w="9525">
                        <a:noFill/>
                        <a:miter lim="800000"/>
                        <a:headEnd/>
                        <a:tailEnd/>
                      </a:ln>
                    </wps:spPr>
                    <wps:txb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AA7B3" id="_x0000_t202" coordsize="21600,21600" o:spt="202" path="m,l,21600r21600,l21600,xe">
              <v:stroke joinstyle="miter"/>
              <v:path gradientshapeok="t" o:connecttype="rect"/>
            </v:shapetype>
            <v:shape id="_x0000_s1028" type="#_x0000_t202" style="position:absolute;left:0;text-align:left;margin-left:80.25pt;margin-top:5.55pt;width:342pt;height:19.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" stroked="f">
              <v:textbo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v:textbox>
            </v:shape>
          </w:pict>
        </mc:Fallback>
      </mc:AlternateContent>
    </w:r>
    <w:r>
      <w:rPr>
        <w:noProof/>
        <w:sz w:val="14"/>
        <w:szCs w:val="14"/>
      </w:rPr>
      <mc:AlternateContent>
        <mc:Choice Requires="wps">
          <w:drawing>
            <wp:anchor distT="0" distB="0" distL="114300" distR="114300" simplePos="0" relativeHeight="251687936" behindDoc="0" locked="0" layoutInCell="1" allowOverlap="1" wp14:anchorId="2DE67A16" wp14:editId="439456E5">
              <wp:simplePos x="0" y="0"/>
              <wp:positionH relativeFrom="column">
                <wp:posOffset>5362575</wp:posOffset>
              </wp:positionH>
              <wp:positionV relativeFrom="paragraph">
                <wp:posOffset>28575</wp:posOffset>
              </wp:positionV>
              <wp:extent cx="0" cy="325755"/>
              <wp:effectExtent l="0" t="0" r="38100" b="36195"/>
              <wp:wrapNone/>
              <wp:docPr id="1" name="Straight Connector 1"/>
              <wp:cNvGraphicFramePr/>
              <a:graphic xmlns:a="http://schemas.openxmlformats.org/drawingml/2006/main">
                <a:graphicData uri="http://schemas.microsoft.com/office/word/2010/wordprocessingShape">
                  <wps:wsp>
                    <wps:cNvCnPr/>
                    <wps:spPr>
                      <a:xfrm>
                        <a:off x="0" y="0"/>
                        <a:ext cx="0" cy="32575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27F1B"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22.25pt,2.25pt" to="42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" strokecolor="#d8d8d8 [2732]" strokeweight=".5pt">
              <v:stroke joinstyle="miter"/>
            </v:line>
          </w:pict>
        </mc:Fallback>
      </mc:AlternateContent>
    </w:r>
    <w:r>
      <w:rPr>
        <w:noProof/>
        <w:sz w:val="14"/>
        <w:szCs w:val="14"/>
      </w:rPr>
      <mc:AlternateContent>
        <mc:Choice Requires="wps">
          <w:drawing>
            <wp:anchor distT="0" distB="0" distL="114300" distR="114300" simplePos="0" relativeHeight="251689984" behindDoc="0" locked="0" layoutInCell="1" allowOverlap="1" wp14:anchorId="0EB5C49C" wp14:editId="55AB6BA4">
              <wp:simplePos x="0" y="0"/>
              <wp:positionH relativeFrom="column">
                <wp:posOffset>1000125</wp:posOffset>
              </wp:positionH>
              <wp:positionV relativeFrom="paragraph">
                <wp:posOffset>38100</wp:posOffset>
              </wp:positionV>
              <wp:extent cx="0" cy="325755"/>
              <wp:effectExtent l="0" t="0" r="38100" b="36195"/>
              <wp:wrapNone/>
              <wp:docPr id="2" name="Straight Connector 2"/>
              <wp:cNvGraphicFramePr/>
              <a:graphic xmlns:a="http://schemas.openxmlformats.org/drawingml/2006/main">
                <a:graphicData uri="http://schemas.microsoft.com/office/word/2010/wordprocessingShape">
                  <wps:wsp>
                    <wps:cNvCnPr/>
                    <wps:spPr>
                      <a:xfrm>
                        <a:off x="0" y="0"/>
                        <a:ext cx="0" cy="325755"/>
                      </a:xfrm>
                      <a:prstGeom prst="line">
                        <a:avLst/>
                      </a:prstGeom>
                      <a:noFill/>
                      <a:ln w="6350" cap="flat" cmpd="sng" algn="ctr">
                        <a:solidFill>
                          <a:sysClr val="window" lastClr="FFFFFF">
                            <a:lumMod val="85000"/>
                          </a:sysClr>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B487B"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8.75pt,3pt" to="78.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" strokecolor="#d9d9d9" strokeweight=".5pt">
              <v:stroke joinstyle="miter"/>
            </v:line>
          </w:pict>
        </mc:Fallback>
      </mc:AlternateContent>
    </w:r>
    <w:r w:rsidR="00E507D7" w:rsidRPr="00CC2D6D">
      <w:rPr>
        <w:noProof/>
        <w:sz w:val="14"/>
        <w:szCs w:val="14"/>
      </w:rPr>
      <mc:AlternateContent>
        <mc:Choice Requires="wps">
          <w:drawing>
            <wp:anchor distT="45720" distB="45720" distL="114300" distR="114300" simplePos="0" relativeHeight="251677696" behindDoc="0" locked="0" layoutInCell="1" allowOverlap="1" wp14:anchorId="534F7DBF" wp14:editId="59471BB5">
              <wp:simplePos x="0" y="0"/>
              <wp:positionH relativeFrom="column">
                <wp:posOffset>-118110</wp:posOffset>
              </wp:positionH>
              <wp:positionV relativeFrom="paragraph">
                <wp:posOffset>24130</wp:posOffset>
              </wp:positionV>
              <wp:extent cx="1493520" cy="32575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5755"/>
                      </a:xfrm>
                      <a:prstGeom prst="rect">
                        <a:avLst/>
                      </a:prstGeom>
                      <a:noFill/>
                      <a:ln w="9525">
                        <a:noFill/>
                        <a:miter lim="800000"/>
                        <a:headEnd/>
                        <a:tailEnd/>
                      </a:ln>
                    </wps:spPr>
                    <wps:txb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F7DBF" id="_x0000_s1029" type="#_x0000_t202" style="position:absolute;left:0;text-align:left;margin-left:-9.3pt;margin-top:1.9pt;width:117.6pt;height:2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" filled="f" stroked="f">
              <v:textbo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v:textbox>
              <w10:wrap type="square"/>
            </v:shape>
          </w:pict>
        </mc:Fallback>
      </mc:AlternateContent>
    </w:r>
    <w:r w:rsidR="00E507D7" w:rsidRPr="00CC2D6D">
      <w:rPr>
        <w:noProof/>
        <w:sz w:val="14"/>
        <w:szCs w:val="14"/>
      </w:rPr>
      <mc:AlternateContent>
        <mc:Choice Requires="wps">
          <w:drawing>
            <wp:anchor distT="45720" distB="45720" distL="114300" distR="114300" simplePos="0" relativeHeight="251679744" behindDoc="0" locked="0" layoutInCell="1" allowOverlap="1" wp14:anchorId="1AD5490A" wp14:editId="10F0C242">
              <wp:simplePos x="0" y="0"/>
              <wp:positionH relativeFrom="column">
                <wp:posOffset>5414010</wp:posOffset>
              </wp:positionH>
              <wp:positionV relativeFrom="paragraph">
                <wp:posOffset>21590</wp:posOffset>
              </wp:positionV>
              <wp:extent cx="1493520" cy="304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04800"/>
                      </a:xfrm>
                      <a:prstGeom prst="rect">
                        <a:avLst/>
                      </a:prstGeom>
                      <a:noFill/>
                      <a:ln w="9525">
                        <a:noFill/>
                        <a:miter lim="800000"/>
                        <a:headEnd/>
                        <a:tailEnd/>
                      </a:ln>
                    </wps:spPr>
                    <wps:txb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490A" id="_x0000_s1030" type="#_x0000_t202" style="position:absolute;left:0;text-align:left;margin-left:426.3pt;margin-top:1.7pt;width:117.6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" filled="f" stroked="f">
              <v:textbo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v:textbox>
              <w10:wrap type="square"/>
            </v:shape>
          </w:pict>
        </mc:Fallback>
      </mc:AlternateContent>
    </w:r>
    <w:r w:rsidR="00CC2D6D" w:rsidRPr="00CC2D6D">
      <w:rPr>
        <w:rFonts w:ascii="Arial" w:hAnsi="Arial" w:cs="Arial"/>
        <w:sz w:val="14"/>
        <w:szCs w:val="14"/>
      </w:rPr>
      <w:t xml:space="preserve"> </w:t>
    </w:r>
  </w:p>
  <w:p w14:paraId="69F5AB09" w14:textId="14BACF40" w:rsidR="000D2A03" w:rsidRPr="00F17A1B" w:rsidRDefault="00DB3B10" w:rsidP="00F17A1B">
    <w:pPr>
      <w:spacing w:line="200" w:lineRule="exact"/>
      <w:rPr>
        <w:rFonts w:ascii="Arial" w:hAnsi="Arial" w:cs="Arial"/>
        <w:sz w:val="16"/>
        <w:szCs w:val="16"/>
      </w:rPr>
    </w:pPr>
    <w:r w:rsidRPr="00C5302F">
      <w:rPr>
        <w:rFonts w:ascii="Arial" w:hAnsi="Arial" w:cs="Arial"/>
        <w:noProof/>
        <w:sz w:val="14"/>
        <w:szCs w:val="14"/>
      </w:rPr>
      <mc:AlternateContent>
        <mc:Choice Requires="wps">
          <w:drawing>
            <wp:anchor distT="0" distB="0" distL="114300" distR="114300" simplePos="0" relativeHeight="251686912" behindDoc="0" locked="0" layoutInCell="1" allowOverlap="1" wp14:anchorId="4A6291B9" wp14:editId="3182EF2D">
              <wp:simplePos x="0" y="0"/>
              <wp:positionH relativeFrom="column">
                <wp:posOffset>-735330</wp:posOffset>
              </wp:positionH>
              <wp:positionV relativeFrom="paragraph">
                <wp:posOffset>411480</wp:posOffset>
              </wp:positionV>
              <wp:extent cx="7772400" cy="0"/>
              <wp:effectExtent l="0" t="38100" r="38100" b="3810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30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82E67" id="Straight Connector 2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2.4pt" to="554.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" strokecolor="#34d434" strokeweight="5.7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78B5" w14:textId="77777777" w:rsidR="00E8271E" w:rsidRDefault="00E8271E" w:rsidP="000D2A03">
      <w:pPr>
        <w:spacing w:after="0" w:line="240" w:lineRule="auto"/>
      </w:pPr>
      <w:r>
        <w:separator/>
      </w:r>
    </w:p>
  </w:footnote>
  <w:footnote w:type="continuationSeparator" w:id="0">
    <w:p w14:paraId="68674E47" w14:textId="77777777" w:rsidR="00E8271E" w:rsidRDefault="00E8271E" w:rsidP="000D2A03">
      <w:pPr>
        <w:spacing w:after="0" w:line="240" w:lineRule="auto"/>
      </w:pPr>
      <w:r>
        <w:continuationSeparator/>
      </w:r>
    </w:p>
  </w:footnote>
  <w:footnote w:id="1">
    <w:p w14:paraId="2B6952D8" w14:textId="581ECFFA" w:rsidR="006B4979" w:rsidRDefault="006B4979" w:rsidP="006B4979">
      <w:pPr>
        <w:pStyle w:val="FootnoteText"/>
      </w:pPr>
      <w:r>
        <w:rPr>
          <w:rStyle w:val="FootnoteReference"/>
        </w:rPr>
        <w:footnoteRef/>
      </w:r>
      <w:r>
        <w:t xml:space="preserve"> </w:t>
      </w:r>
      <w:r w:rsidR="00130ED7" w:rsidRPr="00130ED7">
        <w:t>https://www.sec.gov/comments/s7-2024-05/s7202405-527575-1515582.pdf</w:t>
      </w:r>
    </w:p>
  </w:footnote>
  <w:footnote w:id="2">
    <w:p w14:paraId="029BEFE1" w14:textId="77777777" w:rsidR="006B4979" w:rsidRDefault="006B4979" w:rsidP="006B4979">
      <w:pPr>
        <w:pStyle w:val="FootnoteText"/>
      </w:pPr>
      <w:r>
        <w:rPr>
          <w:rStyle w:val="FootnoteReference"/>
        </w:rPr>
        <w:footnoteRef/>
      </w:r>
      <w:r>
        <w:t xml:space="preserve"> </w:t>
      </w:r>
      <w:r w:rsidRPr="00D6565F">
        <w:t>Proposed Rule: Financial Data Transparency Act Joint Data Standards, File No. S7-2024-05 (August 2, 2024)</w:t>
      </w:r>
    </w:p>
  </w:footnote>
  <w:footnote w:id="3">
    <w:p w14:paraId="334E4230" w14:textId="7963D26F" w:rsidR="006B4979" w:rsidRDefault="006B4979" w:rsidP="006B4979">
      <w:pPr>
        <w:pStyle w:val="FootnoteText"/>
      </w:pPr>
      <w:r>
        <w:rPr>
          <w:rStyle w:val="FootnoteReference"/>
        </w:rPr>
        <w:footnoteRef/>
      </w:r>
      <w:r>
        <w:t xml:space="preserve"> </w:t>
      </w:r>
      <w:r w:rsidR="00230060" w:rsidRPr="00230060">
        <w:t>https://www.omg.org/cgi-bin/doc.cgi?pp</w:t>
      </w:r>
    </w:p>
  </w:footnote>
  <w:footnote w:id="4">
    <w:p w14:paraId="5C4DEECD" w14:textId="77777777" w:rsidR="006B4979" w:rsidRDefault="006B4979" w:rsidP="006B4979">
      <w:pPr>
        <w:pStyle w:val="FootnoteText"/>
      </w:pPr>
      <w:r>
        <w:rPr>
          <w:rStyle w:val="FootnoteReference"/>
        </w:rPr>
        <w:footnoteRef/>
      </w:r>
      <w:r>
        <w:t xml:space="preserve"> Citation of the standard on OMG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462B" w14:textId="77777777" w:rsidR="000D2A03" w:rsidRDefault="000D2A03">
    <w:pPr>
      <w:pStyle w:val="Header"/>
    </w:pPr>
  </w:p>
  <w:p w14:paraId="0903DF74" w14:textId="77777777" w:rsidR="000D2A03" w:rsidRPr="00956DE0" w:rsidRDefault="000D2A03">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7F03" w14:textId="223033DC" w:rsidR="00F17A1B" w:rsidRDefault="00DE60B5" w:rsidP="007D6040">
    <w:pPr>
      <w:spacing w:line="240" w:lineRule="auto"/>
      <w:ind w:right="-540"/>
      <w:rPr>
        <w:rFonts w:ascii="Arial" w:hAnsi="Arial" w:cs="Arial"/>
        <w:sz w:val="16"/>
        <w:szCs w:val="16"/>
      </w:rPr>
    </w:pPr>
    <w:r>
      <w:rPr>
        <w:noProof/>
      </w:rPr>
      <mc:AlternateContent>
        <mc:Choice Requires="wps">
          <w:drawing>
            <wp:anchor distT="45720" distB="45720" distL="114300" distR="114300" simplePos="0" relativeHeight="251693056" behindDoc="0" locked="0" layoutInCell="1" allowOverlap="1" wp14:anchorId="0F8B2EA3" wp14:editId="1AD21398">
              <wp:simplePos x="0" y="0"/>
              <wp:positionH relativeFrom="column">
                <wp:posOffset>5028565</wp:posOffset>
              </wp:positionH>
              <wp:positionV relativeFrom="paragraph">
                <wp:posOffset>514350</wp:posOffset>
              </wp:positionV>
              <wp:extent cx="1724025" cy="1404620"/>
              <wp:effectExtent l="0" t="0" r="9525"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B2EA3" id="_x0000_t202" coordsize="21600,21600" o:spt="202" path="m,l,21600r21600,l21600,xe">
              <v:stroke joinstyle="miter"/>
              <v:path gradientshapeok="t" o:connecttype="rect"/>
            </v:shapetype>
            <v:shape id="_x0000_s1027" type="#_x0000_t202" style="position:absolute;margin-left:395.95pt;margin-top:40.5pt;width:135.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" stroked="f">
              <v:textbox style="mso-fit-shape-to-text:t">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v:textbox>
              <w10:wrap type="square"/>
            </v:shape>
          </w:pict>
        </mc:Fallback>
      </mc:AlternateContent>
    </w:r>
    <w:r w:rsidR="007D6040">
      <w:rPr>
        <w:rFonts w:ascii="Arial" w:hAnsi="Arial" w:cs="Arial"/>
        <w:noProof/>
        <w:sz w:val="16"/>
        <w:szCs w:val="16"/>
      </w:rPr>
      <w:drawing>
        <wp:anchor distT="0" distB="0" distL="114300" distR="114300" simplePos="0" relativeHeight="251691008" behindDoc="0" locked="0" layoutInCell="1" allowOverlap="1" wp14:anchorId="05CCBB4A" wp14:editId="01ECABA1">
          <wp:simplePos x="0" y="0"/>
          <wp:positionH relativeFrom="column">
            <wp:posOffset>-390525</wp:posOffset>
          </wp:positionH>
          <wp:positionV relativeFrom="paragraph">
            <wp:posOffset>-114300</wp:posOffset>
          </wp:positionV>
          <wp:extent cx="1390650" cy="9728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73939" t="79547"/>
                  <a:stretch/>
                </pic:blipFill>
                <pic:spPr bwMode="auto">
                  <a:xfrm>
                    <a:off x="0" y="0"/>
                    <a:ext cx="139065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5CCE9" w14:textId="567D5B9B" w:rsidR="00175855" w:rsidRPr="00175855" w:rsidRDefault="00DB3B10" w:rsidP="00175855">
    <w:pPr>
      <w:spacing w:line="240" w:lineRule="auto"/>
      <w:ind w:left="-360" w:right="-540"/>
      <w:rPr>
        <w:rFonts w:ascii="Arial" w:hAnsi="Arial" w:cs="Arial"/>
        <w:sz w:val="16"/>
        <w:szCs w:val="16"/>
      </w:rPr>
    </w:pPr>
    <w:r>
      <w:rPr>
        <w:noProof/>
      </w:rPr>
      <mc:AlternateContent>
        <mc:Choice Requires="wps">
          <w:drawing>
            <wp:anchor distT="0" distB="0" distL="114300" distR="114300" simplePos="0" relativeHeight="251673600" behindDoc="0" locked="0" layoutInCell="1" allowOverlap="1" wp14:anchorId="35B12665" wp14:editId="78550486">
              <wp:simplePos x="0" y="0"/>
              <wp:positionH relativeFrom="margin">
                <wp:posOffset>5101590</wp:posOffset>
              </wp:positionH>
              <wp:positionV relativeFrom="paragraph">
                <wp:posOffset>93345</wp:posOffset>
              </wp:positionV>
              <wp:extent cx="1146584" cy="0"/>
              <wp:effectExtent l="0" t="19050" r="539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584" cy="0"/>
                      </a:xfrm>
                      <a:prstGeom prst="line">
                        <a:avLst/>
                      </a:prstGeom>
                      <a:noFill/>
                      <a:ln w="603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37DE1"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1.7pt,7.35pt" to="49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" strokecolor="#34d434" strokeweight="4.75pt">
              <w10:wrap anchorx="margin"/>
            </v:line>
          </w:pict>
        </mc:Fallback>
      </mc:AlternateContent>
    </w:r>
    <w:r w:rsidR="00E507D7">
      <w:rPr>
        <w:noProof/>
      </w:rPr>
      <mc:AlternateContent>
        <mc:Choice Requires="wps">
          <w:drawing>
            <wp:anchor distT="0" distB="0" distL="114300" distR="114300" simplePos="0" relativeHeight="251672576" behindDoc="0" locked="0" layoutInCell="1" allowOverlap="1" wp14:anchorId="63B71600" wp14:editId="5223CBA0">
              <wp:simplePos x="0" y="0"/>
              <wp:positionH relativeFrom="column">
                <wp:posOffset>-659130</wp:posOffset>
              </wp:positionH>
              <wp:positionV relativeFrom="paragraph">
                <wp:posOffset>102870</wp:posOffset>
              </wp:positionV>
              <wp:extent cx="75971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0"/>
                      </a:xfrm>
                      <a:prstGeom prst="line">
                        <a:avLst/>
                      </a:prstGeom>
                      <a:noFill/>
                      <a:ln w="15875">
                        <a:solidFill>
                          <a:srgbClr val="5C62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9B140"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8.1pt" to="54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" strokecolor="#5c6264"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00D3"/>
    <w:multiLevelType w:val="multilevel"/>
    <w:tmpl w:val="A7BA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A7E25"/>
    <w:multiLevelType w:val="hybridMultilevel"/>
    <w:tmpl w:val="DCEE37EA"/>
    <w:lvl w:ilvl="0" w:tplc="B7D05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48"/>
    <w:rsid w:val="000108C2"/>
    <w:rsid w:val="00021D0D"/>
    <w:rsid w:val="000227F9"/>
    <w:rsid w:val="00031BF5"/>
    <w:rsid w:val="000441ED"/>
    <w:rsid w:val="000D2A03"/>
    <w:rsid w:val="00110EB1"/>
    <w:rsid w:val="00130ED7"/>
    <w:rsid w:val="00175855"/>
    <w:rsid w:val="001818C6"/>
    <w:rsid w:val="001C255A"/>
    <w:rsid w:val="001C2AB1"/>
    <w:rsid w:val="001C6DD6"/>
    <w:rsid w:val="002047FC"/>
    <w:rsid w:val="00230060"/>
    <w:rsid w:val="00247D16"/>
    <w:rsid w:val="002719DF"/>
    <w:rsid w:val="002F6393"/>
    <w:rsid w:val="00321B22"/>
    <w:rsid w:val="00391562"/>
    <w:rsid w:val="003B20BC"/>
    <w:rsid w:val="00405655"/>
    <w:rsid w:val="0042085F"/>
    <w:rsid w:val="0043047B"/>
    <w:rsid w:val="00434F68"/>
    <w:rsid w:val="00443AF7"/>
    <w:rsid w:val="00492136"/>
    <w:rsid w:val="004A1FEC"/>
    <w:rsid w:val="004A74B7"/>
    <w:rsid w:val="00501FEF"/>
    <w:rsid w:val="00540D9B"/>
    <w:rsid w:val="00550306"/>
    <w:rsid w:val="00570C55"/>
    <w:rsid w:val="005F074A"/>
    <w:rsid w:val="00613701"/>
    <w:rsid w:val="0065393A"/>
    <w:rsid w:val="006907C5"/>
    <w:rsid w:val="006A2C2D"/>
    <w:rsid w:val="006B4979"/>
    <w:rsid w:val="00750034"/>
    <w:rsid w:val="00752B73"/>
    <w:rsid w:val="007554FA"/>
    <w:rsid w:val="007C13C9"/>
    <w:rsid w:val="007D6040"/>
    <w:rsid w:val="007E1348"/>
    <w:rsid w:val="00831D6B"/>
    <w:rsid w:val="008C7ED2"/>
    <w:rsid w:val="008E0533"/>
    <w:rsid w:val="008E5EC2"/>
    <w:rsid w:val="009121AE"/>
    <w:rsid w:val="00945631"/>
    <w:rsid w:val="00956DE0"/>
    <w:rsid w:val="00961B00"/>
    <w:rsid w:val="00964A4C"/>
    <w:rsid w:val="009A022D"/>
    <w:rsid w:val="009C12B6"/>
    <w:rsid w:val="00A22E30"/>
    <w:rsid w:val="00A50086"/>
    <w:rsid w:val="00A60788"/>
    <w:rsid w:val="00AB0A8B"/>
    <w:rsid w:val="00AC23EA"/>
    <w:rsid w:val="00B22738"/>
    <w:rsid w:val="00BA3C58"/>
    <w:rsid w:val="00BC2F4F"/>
    <w:rsid w:val="00C16FC7"/>
    <w:rsid w:val="00C1780E"/>
    <w:rsid w:val="00C47967"/>
    <w:rsid w:val="00C5302F"/>
    <w:rsid w:val="00C93EA2"/>
    <w:rsid w:val="00CA5D63"/>
    <w:rsid w:val="00CC2D6D"/>
    <w:rsid w:val="00CD28EA"/>
    <w:rsid w:val="00D104EC"/>
    <w:rsid w:val="00D13DCA"/>
    <w:rsid w:val="00D16525"/>
    <w:rsid w:val="00D7652F"/>
    <w:rsid w:val="00DA3621"/>
    <w:rsid w:val="00DB3B10"/>
    <w:rsid w:val="00DE60B5"/>
    <w:rsid w:val="00E013B5"/>
    <w:rsid w:val="00E34F36"/>
    <w:rsid w:val="00E507D7"/>
    <w:rsid w:val="00E54565"/>
    <w:rsid w:val="00E60EC0"/>
    <w:rsid w:val="00E8271E"/>
    <w:rsid w:val="00E86E25"/>
    <w:rsid w:val="00EB5CEC"/>
    <w:rsid w:val="00EC0515"/>
    <w:rsid w:val="00ED23A8"/>
    <w:rsid w:val="00ED69ED"/>
    <w:rsid w:val="00F04EF8"/>
    <w:rsid w:val="00F17A1B"/>
    <w:rsid w:val="00F201DE"/>
    <w:rsid w:val="00F514AA"/>
    <w:rsid w:val="00F81A21"/>
    <w:rsid w:val="00F8348B"/>
    <w:rsid w:val="00FB17F5"/>
    <w:rsid w:val="00FB625B"/>
    <w:rsid w:val="00FB6D46"/>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5FB4"/>
  <w15:chartTrackingRefBased/>
  <w15:docId w15:val="{9F66E071-A04D-4C0C-8F53-F90DE034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0D2A03"/>
    <w:pPr>
      <w:keepNext/>
      <w:keepLines/>
      <w:spacing w:before="240" w:after="0"/>
      <w:outlineLvl w:val="0"/>
    </w:pPr>
    <w:rPr>
      <w:rFonts w:asciiTheme="majorHAnsi" w:eastAsiaTheme="majorEastAsia" w:hAnsiTheme="majorHAnsi" w:cstheme="majorBidi"/>
      <w:color w:val="4A4A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A03"/>
  </w:style>
  <w:style w:type="paragraph" w:styleId="Footer">
    <w:name w:val="footer"/>
    <w:basedOn w:val="Normal"/>
    <w:link w:val="FooterChar"/>
    <w:uiPriority w:val="99"/>
    <w:unhideWhenUsed/>
    <w:rsid w:val="000D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A03"/>
  </w:style>
  <w:style w:type="paragraph" w:styleId="NoSpacing">
    <w:name w:val="No Spacing"/>
    <w:aliases w:val="Body"/>
    <w:link w:val="NoSpacingChar"/>
    <w:uiPriority w:val="1"/>
    <w:qFormat/>
    <w:rsid w:val="000D2A03"/>
    <w:pPr>
      <w:spacing w:after="0" w:line="240" w:lineRule="auto"/>
    </w:pPr>
    <w:rPr>
      <w:rFonts w:ascii="Myriad Pro" w:hAnsi="Myriad Pro"/>
      <w:sz w:val="24"/>
    </w:rPr>
  </w:style>
  <w:style w:type="character" w:customStyle="1" w:styleId="Heading1Char">
    <w:name w:val="Heading 1 Char"/>
    <w:basedOn w:val="DefaultParagraphFont"/>
    <w:link w:val="Heading1"/>
    <w:uiPriority w:val="9"/>
    <w:rsid w:val="000D2A03"/>
    <w:rPr>
      <w:rFonts w:asciiTheme="majorHAnsi" w:eastAsiaTheme="majorEastAsia" w:hAnsiTheme="majorHAnsi" w:cstheme="majorBidi"/>
      <w:color w:val="4A4A4A" w:themeColor="accent1" w:themeShade="BF"/>
      <w:sz w:val="32"/>
      <w:szCs w:val="32"/>
    </w:rPr>
  </w:style>
  <w:style w:type="paragraph" w:customStyle="1" w:styleId="Heading">
    <w:name w:val="Heading"/>
    <w:basedOn w:val="NoSpacing"/>
    <w:link w:val="HeadingChar"/>
    <w:qFormat/>
    <w:rsid w:val="000108C2"/>
    <w:rPr>
      <w:color w:val="00A599"/>
      <w:sz w:val="28"/>
    </w:rPr>
  </w:style>
  <w:style w:type="paragraph" w:styleId="NormalWeb">
    <w:name w:val="Normal (Web)"/>
    <w:basedOn w:val="Normal"/>
    <w:uiPriority w:val="99"/>
    <w:semiHidden/>
    <w:unhideWhenUsed/>
    <w:rsid w:val="00961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Body Char"/>
    <w:basedOn w:val="DefaultParagraphFont"/>
    <w:link w:val="NoSpacing"/>
    <w:uiPriority w:val="1"/>
    <w:rsid w:val="000D2A03"/>
    <w:rPr>
      <w:rFonts w:ascii="Myriad Pro" w:hAnsi="Myriad Pro"/>
      <w:sz w:val="24"/>
    </w:rPr>
  </w:style>
  <w:style w:type="character" w:customStyle="1" w:styleId="HeadingChar">
    <w:name w:val="Heading Char"/>
    <w:basedOn w:val="NoSpacingChar"/>
    <w:link w:val="Heading"/>
    <w:rsid w:val="000108C2"/>
    <w:rPr>
      <w:rFonts w:ascii="Myriad Pro" w:hAnsi="Myriad Pro"/>
      <w:color w:val="00A599"/>
      <w:sz w:val="28"/>
    </w:rPr>
  </w:style>
  <w:style w:type="paragraph" w:customStyle="1" w:styleId="MainHeading">
    <w:name w:val="Main Heading"/>
    <w:basedOn w:val="Heading"/>
    <w:link w:val="MainHeadingChar"/>
    <w:qFormat/>
    <w:rsid w:val="000108C2"/>
    <w:pPr>
      <w:jc w:val="center"/>
    </w:pPr>
    <w:rPr>
      <w:b/>
      <w:sz w:val="36"/>
    </w:rPr>
  </w:style>
  <w:style w:type="character" w:customStyle="1" w:styleId="MainHeadingChar">
    <w:name w:val="Main Heading Char"/>
    <w:basedOn w:val="HeadingChar"/>
    <w:link w:val="MainHeading"/>
    <w:rsid w:val="000108C2"/>
    <w:rPr>
      <w:rFonts w:ascii="Myriad Pro" w:hAnsi="Myriad Pro"/>
      <w:b/>
      <w:color w:val="00A599"/>
      <w:sz w:val="36"/>
    </w:rPr>
  </w:style>
  <w:style w:type="character" w:styleId="Hyperlink">
    <w:name w:val="Hyperlink"/>
    <w:basedOn w:val="DefaultParagraphFont"/>
    <w:uiPriority w:val="99"/>
    <w:unhideWhenUsed/>
    <w:rsid w:val="00434F68"/>
    <w:rPr>
      <w:color w:val="646464" w:themeColor="hyperlink"/>
      <w:u w:val="single"/>
    </w:rPr>
  </w:style>
  <w:style w:type="paragraph" w:styleId="BalloonText">
    <w:name w:val="Balloon Text"/>
    <w:basedOn w:val="Normal"/>
    <w:link w:val="BalloonTextChar"/>
    <w:uiPriority w:val="99"/>
    <w:semiHidden/>
    <w:unhideWhenUsed/>
    <w:rsid w:val="00C16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F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5855"/>
    <w:rPr>
      <w:color w:val="605E5C"/>
      <w:shd w:val="clear" w:color="auto" w:fill="E1DFDD"/>
    </w:rPr>
  </w:style>
  <w:style w:type="paragraph" w:styleId="FootnoteText">
    <w:name w:val="footnote text"/>
    <w:basedOn w:val="Normal"/>
    <w:link w:val="FootnoteTextChar"/>
    <w:uiPriority w:val="99"/>
    <w:unhideWhenUsed/>
    <w:rsid w:val="006B497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6B4979"/>
    <w:rPr>
      <w:kern w:val="2"/>
      <w:sz w:val="20"/>
      <w:szCs w:val="20"/>
      <w14:ligatures w14:val="standardContextual"/>
    </w:rPr>
  </w:style>
  <w:style w:type="character" w:styleId="FootnoteReference">
    <w:name w:val="footnote reference"/>
    <w:basedOn w:val="DefaultParagraphFont"/>
    <w:uiPriority w:val="99"/>
    <w:semiHidden/>
    <w:unhideWhenUsed/>
    <w:rsid w:val="006B4979"/>
    <w:rPr>
      <w:vertAlign w:val="superscript"/>
    </w:rPr>
  </w:style>
  <w:style w:type="character" w:customStyle="1" w:styleId="go">
    <w:name w:val="go"/>
    <w:basedOn w:val="DefaultParagraphFont"/>
    <w:rsid w:val="00C1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8308">
      <w:bodyDiv w:val="1"/>
      <w:marLeft w:val="0"/>
      <w:marRight w:val="0"/>
      <w:marTop w:val="0"/>
      <w:marBottom w:val="0"/>
      <w:divBdr>
        <w:top w:val="none" w:sz="0" w:space="0" w:color="auto"/>
        <w:left w:val="none" w:sz="0" w:space="0" w:color="auto"/>
        <w:bottom w:val="none" w:sz="0" w:space="0" w:color="auto"/>
        <w:right w:val="none" w:sz="0" w:space="0" w:color="auto"/>
      </w:divBdr>
    </w:div>
    <w:div w:id="653529108">
      <w:bodyDiv w:val="1"/>
      <w:marLeft w:val="0"/>
      <w:marRight w:val="0"/>
      <w:marTop w:val="0"/>
      <w:marBottom w:val="0"/>
      <w:divBdr>
        <w:top w:val="none" w:sz="0" w:space="0" w:color="auto"/>
        <w:left w:val="none" w:sz="0" w:space="0" w:color="auto"/>
        <w:bottom w:val="none" w:sz="0" w:space="0" w:color="auto"/>
        <w:right w:val="none" w:sz="0" w:space="0" w:color="auto"/>
      </w:divBdr>
    </w:div>
    <w:div w:id="923338931">
      <w:bodyDiv w:val="1"/>
      <w:marLeft w:val="0"/>
      <w:marRight w:val="0"/>
      <w:marTop w:val="0"/>
      <w:marBottom w:val="0"/>
      <w:divBdr>
        <w:top w:val="none" w:sz="0" w:space="0" w:color="auto"/>
        <w:left w:val="none" w:sz="0" w:space="0" w:color="auto"/>
        <w:bottom w:val="none" w:sz="0" w:space="0" w:color="auto"/>
        <w:right w:val="none" w:sz="0" w:space="0" w:color="auto"/>
      </w:divBdr>
    </w:div>
    <w:div w:id="1012990967">
      <w:bodyDiv w:val="1"/>
      <w:marLeft w:val="0"/>
      <w:marRight w:val="0"/>
      <w:marTop w:val="0"/>
      <w:marBottom w:val="0"/>
      <w:divBdr>
        <w:top w:val="none" w:sz="0" w:space="0" w:color="auto"/>
        <w:left w:val="none" w:sz="0" w:space="0" w:color="auto"/>
        <w:bottom w:val="none" w:sz="0" w:space="0" w:color="auto"/>
        <w:right w:val="none" w:sz="0" w:space="0" w:color="auto"/>
      </w:divBdr>
    </w:div>
    <w:div w:id="1215002391">
      <w:bodyDiv w:val="1"/>
      <w:marLeft w:val="0"/>
      <w:marRight w:val="0"/>
      <w:marTop w:val="0"/>
      <w:marBottom w:val="0"/>
      <w:divBdr>
        <w:top w:val="none" w:sz="0" w:space="0" w:color="auto"/>
        <w:left w:val="none" w:sz="0" w:space="0" w:color="auto"/>
        <w:bottom w:val="none" w:sz="0" w:space="0" w:color="auto"/>
        <w:right w:val="none" w:sz="0" w:space="0" w:color="auto"/>
      </w:divBdr>
    </w:div>
    <w:div w:id="1391994930">
      <w:bodyDiv w:val="1"/>
      <w:marLeft w:val="0"/>
      <w:marRight w:val="0"/>
      <w:marTop w:val="0"/>
      <w:marBottom w:val="0"/>
      <w:divBdr>
        <w:top w:val="none" w:sz="0" w:space="0" w:color="auto"/>
        <w:left w:val="none" w:sz="0" w:space="0" w:color="auto"/>
        <w:bottom w:val="none" w:sz="0" w:space="0" w:color="auto"/>
        <w:right w:val="none" w:sz="0" w:space="0" w:color="auto"/>
      </w:divBdr>
    </w:div>
    <w:div w:id="1533151122">
      <w:bodyDiv w:val="1"/>
      <w:marLeft w:val="0"/>
      <w:marRight w:val="0"/>
      <w:marTop w:val="0"/>
      <w:marBottom w:val="0"/>
      <w:divBdr>
        <w:top w:val="none" w:sz="0" w:space="0" w:color="auto"/>
        <w:left w:val="none" w:sz="0" w:space="0" w:color="auto"/>
        <w:bottom w:val="none" w:sz="0" w:space="0" w:color="auto"/>
        <w:right w:val="none" w:sz="0" w:space="0" w:color="auto"/>
      </w:divBdr>
    </w:div>
    <w:div w:id="20113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MG">
      <a:dk1>
        <a:sysClr val="windowText" lastClr="000000"/>
      </a:dk1>
      <a:lt1>
        <a:sysClr val="window" lastClr="FFFFFF"/>
      </a:lt1>
      <a:dk2>
        <a:srgbClr val="00A39C"/>
      </a:dk2>
      <a:lt2>
        <a:srgbClr val="9F9F9F"/>
      </a:lt2>
      <a:accent1>
        <a:srgbClr val="646464"/>
      </a:accent1>
      <a:accent2>
        <a:srgbClr val="00A39C"/>
      </a:accent2>
      <a:accent3>
        <a:srgbClr val="962345"/>
      </a:accent3>
      <a:accent4>
        <a:srgbClr val="FDBE13"/>
      </a:accent4>
      <a:accent5>
        <a:srgbClr val="452E80"/>
      </a:accent5>
      <a:accent6>
        <a:srgbClr val="0070C0"/>
      </a:accent6>
      <a:hlink>
        <a:srgbClr val="646464"/>
      </a:hlink>
      <a:folHlink>
        <a:srgbClr val="646464"/>
      </a:folHlink>
    </a:clrScheme>
    <a:fontScheme name="OMG">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1E4B-0CDB-4238-B8FF-8DEFFAE3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Quaglieri</dc:creator>
  <cp:keywords/>
  <dc:description/>
  <cp:lastModifiedBy>David Blaszkowsky</cp:lastModifiedBy>
  <cp:revision>4</cp:revision>
  <cp:lastPrinted>2018-08-08T15:13:00Z</cp:lastPrinted>
  <dcterms:created xsi:type="dcterms:W3CDTF">2024-10-21T20:11:00Z</dcterms:created>
  <dcterms:modified xsi:type="dcterms:W3CDTF">2024-10-21T21:42:00Z</dcterms:modified>
</cp:coreProperties>
</file>