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E53E" w14:textId="7C25C981" w:rsidR="00E5568D" w:rsidRDefault="00E5568D" w:rsidP="00E556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Laurie Williams &amp; Allan Zabel</w:t>
      </w:r>
    </w:p>
    <w:p w14:paraId="50B04C0E" w14:textId="731522D6" w:rsidR="00E5568D" w:rsidRDefault="00E5568D" w:rsidP="00E556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Oakland, CA 94618</w:t>
      </w:r>
    </w:p>
    <w:p w14:paraId="0CE655FE" w14:textId="236E3404" w:rsidR="00E5568D" w:rsidRDefault="00E5568D" w:rsidP="00E5568D">
      <w:pPr>
        <w:jc w:val="center"/>
        <w:rPr>
          <w:rFonts w:ascii="Times New Roman" w:eastAsia="Times New Roman" w:hAnsi="Times New Roman" w:cs="Times New Roman"/>
          <w:sz w:val="24"/>
          <w:szCs w:val="24"/>
        </w:rPr>
      </w:pPr>
      <w:hyperlink r:id="rId7" w:history="1">
        <w:r w:rsidRPr="006136B6">
          <w:rPr>
            <w:rStyle w:val="Hyperlink"/>
            <w:rFonts w:ascii="Times New Roman" w:eastAsia="Times New Roman" w:hAnsi="Times New Roman" w:cs="Times New Roman"/>
            <w:sz w:val="24"/>
            <w:szCs w:val="24"/>
          </w:rPr>
          <w:t>williams.zabel@gmail.com</w:t>
        </w:r>
      </w:hyperlink>
      <w:r>
        <w:rPr>
          <w:rFonts w:ascii="Times New Roman" w:eastAsia="Times New Roman" w:hAnsi="Times New Roman" w:cs="Times New Roman"/>
          <w:sz w:val="24"/>
          <w:szCs w:val="24"/>
        </w:rPr>
        <w:t xml:space="preserve"> </w:t>
      </w:r>
    </w:p>
    <w:p w14:paraId="64CC2ED2" w14:textId="77777777" w:rsidR="00E5568D" w:rsidRDefault="00E5568D">
      <w:pPr>
        <w:rPr>
          <w:rFonts w:ascii="Times New Roman" w:eastAsia="Times New Roman" w:hAnsi="Times New Roman" w:cs="Times New Roman"/>
          <w:sz w:val="24"/>
          <w:szCs w:val="24"/>
        </w:rPr>
      </w:pPr>
    </w:p>
    <w:p w14:paraId="00000001" w14:textId="629E0FAC" w:rsidR="009E36A7" w:rsidRPr="00105C85" w:rsidRDefault="00000000">
      <w:pPr>
        <w:rPr>
          <w:rFonts w:ascii="Times New Roman" w:eastAsia="Times New Roman" w:hAnsi="Times New Roman" w:cs="Times New Roman"/>
          <w:sz w:val="24"/>
          <w:szCs w:val="24"/>
        </w:rPr>
      </w:pPr>
      <w:r w:rsidRPr="00105C85">
        <w:rPr>
          <w:rFonts w:ascii="Times New Roman" w:eastAsia="Times New Roman" w:hAnsi="Times New Roman" w:cs="Times New Roman"/>
          <w:sz w:val="24"/>
          <w:szCs w:val="24"/>
        </w:rPr>
        <w:t>Christopher Kirkpatrick</w:t>
      </w:r>
    </w:p>
    <w:p w14:paraId="00000002" w14:textId="77777777" w:rsidR="009E36A7" w:rsidRPr="00105C85" w:rsidRDefault="00000000">
      <w:pPr>
        <w:rPr>
          <w:rFonts w:ascii="Times New Roman" w:eastAsia="Times New Roman" w:hAnsi="Times New Roman" w:cs="Times New Roman"/>
          <w:sz w:val="24"/>
          <w:szCs w:val="24"/>
        </w:rPr>
      </w:pPr>
      <w:r w:rsidRPr="00105C85">
        <w:rPr>
          <w:rFonts w:ascii="Times New Roman" w:eastAsia="Times New Roman" w:hAnsi="Times New Roman" w:cs="Times New Roman"/>
          <w:sz w:val="24"/>
          <w:szCs w:val="24"/>
        </w:rPr>
        <w:t>Secretary of the Commission</w:t>
      </w:r>
    </w:p>
    <w:p w14:paraId="00000003" w14:textId="77777777" w:rsidR="009E36A7" w:rsidRPr="00105C85" w:rsidRDefault="00000000">
      <w:pPr>
        <w:rPr>
          <w:rFonts w:ascii="Times New Roman" w:eastAsia="Times New Roman" w:hAnsi="Times New Roman" w:cs="Times New Roman"/>
          <w:sz w:val="24"/>
          <w:szCs w:val="24"/>
        </w:rPr>
      </w:pPr>
      <w:r w:rsidRPr="00105C85">
        <w:rPr>
          <w:rFonts w:ascii="Times New Roman" w:eastAsia="Times New Roman" w:hAnsi="Times New Roman" w:cs="Times New Roman"/>
          <w:sz w:val="24"/>
          <w:szCs w:val="24"/>
        </w:rPr>
        <w:t>Commodity Futures Trading Commission</w:t>
      </w:r>
    </w:p>
    <w:p w14:paraId="00000004" w14:textId="77777777" w:rsidR="009E36A7" w:rsidRPr="00105C85" w:rsidRDefault="00000000">
      <w:pPr>
        <w:rPr>
          <w:rFonts w:ascii="Times New Roman" w:eastAsia="Times New Roman" w:hAnsi="Times New Roman" w:cs="Times New Roman"/>
          <w:sz w:val="24"/>
          <w:szCs w:val="24"/>
        </w:rPr>
      </w:pPr>
      <w:r w:rsidRPr="00105C85">
        <w:rPr>
          <w:rFonts w:ascii="Times New Roman" w:eastAsia="Times New Roman" w:hAnsi="Times New Roman" w:cs="Times New Roman"/>
          <w:sz w:val="24"/>
          <w:szCs w:val="24"/>
        </w:rPr>
        <w:t>Three Lafayette Centre</w:t>
      </w:r>
    </w:p>
    <w:p w14:paraId="00000005" w14:textId="77777777" w:rsidR="009E36A7" w:rsidRPr="00105C85" w:rsidRDefault="00000000">
      <w:pPr>
        <w:rPr>
          <w:rFonts w:ascii="Times New Roman" w:eastAsia="Times New Roman" w:hAnsi="Times New Roman" w:cs="Times New Roman"/>
          <w:sz w:val="24"/>
          <w:szCs w:val="24"/>
        </w:rPr>
      </w:pPr>
      <w:r w:rsidRPr="00105C85">
        <w:rPr>
          <w:rFonts w:ascii="Times New Roman" w:eastAsia="Times New Roman" w:hAnsi="Times New Roman" w:cs="Times New Roman"/>
          <w:sz w:val="24"/>
          <w:szCs w:val="24"/>
        </w:rPr>
        <w:t>1155 21st St. NW</w:t>
      </w:r>
    </w:p>
    <w:p w14:paraId="00000006" w14:textId="3DEFEE60" w:rsidR="009E36A7" w:rsidRPr="00105C85" w:rsidRDefault="00000000">
      <w:pPr>
        <w:rPr>
          <w:rFonts w:ascii="Times New Roman" w:eastAsia="Times New Roman" w:hAnsi="Times New Roman" w:cs="Times New Roman"/>
          <w:sz w:val="24"/>
          <w:szCs w:val="24"/>
        </w:rPr>
      </w:pPr>
      <w:r w:rsidRPr="00105C85">
        <w:rPr>
          <w:rFonts w:ascii="Times New Roman" w:eastAsia="Times New Roman" w:hAnsi="Times New Roman" w:cs="Times New Roman"/>
          <w:sz w:val="24"/>
          <w:szCs w:val="24"/>
        </w:rPr>
        <w:t>Washington, DC 20581</w:t>
      </w:r>
    </w:p>
    <w:p w14:paraId="3898AA79" w14:textId="443F745A" w:rsidR="008161AA" w:rsidRPr="00105C85" w:rsidRDefault="008161AA" w:rsidP="008161AA">
      <w:pPr>
        <w:jc w:val="center"/>
        <w:rPr>
          <w:rFonts w:ascii="Times New Roman" w:eastAsia="Times New Roman" w:hAnsi="Times New Roman" w:cs="Times New Roman"/>
          <w:b/>
          <w:bCs/>
          <w:sz w:val="24"/>
          <w:szCs w:val="24"/>
        </w:rPr>
      </w:pPr>
      <w:r w:rsidRPr="00105C85">
        <w:rPr>
          <w:rFonts w:ascii="Times New Roman" w:eastAsia="Times New Roman" w:hAnsi="Times New Roman" w:cs="Times New Roman"/>
          <w:b/>
          <w:bCs/>
          <w:sz w:val="24"/>
          <w:szCs w:val="24"/>
        </w:rPr>
        <w:t>October 7, 2022</w:t>
      </w:r>
    </w:p>
    <w:p w14:paraId="00000007" w14:textId="77777777" w:rsidR="009E36A7" w:rsidRPr="00105C85" w:rsidRDefault="009E36A7">
      <w:pPr>
        <w:rPr>
          <w:sz w:val="24"/>
          <w:szCs w:val="24"/>
        </w:rPr>
      </w:pPr>
    </w:p>
    <w:p w14:paraId="00000008" w14:textId="0FD63677" w:rsidR="009E36A7" w:rsidRPr="00105C85" w:rsidRDefault="00000000">
      <w:pPr>
        <w:ind w:right="-180"/>
        <w:rPr>
          <w:rFonts w:ascii="Times New Roman" w:eastAsia="Times New Roman" w:hAnsi="Times New Roman" w:cs="Times New Roman"/>
          <w:sz w:val="24"/>
          <w:szCs w:val="24"/>
          <w:highlight w:val="yellow"/>
        </w:rPr>
      </w:pPr>
      <w:r w:rsidRPr="00105C85">
        <w:rPr>
          <w:rFonts w:ascii="Times New Roman" w:eastAsia="Times New Roman" w:hAnsi="Times New Roman" w:cs="Times New Roman"/>
          <w:b/>
          <w:bCs/>
          <w:sz w:val="24"/>
          <w:szCs w:val="24"/>
        </w:rPr>
        <w:t>R</w:t>
      </w:r>
      <w:r w:rsidR="00105C85" w:rsidRPr="00105C85">
        <w:rPr>
          <w:rFonts w:ascii="Times New Roman" w:eastAsia="Times New Roman" w:hAnsi="Times New Roman" w:cs="Times New Roman"/>
          <w:b/>
          <w:bCs/>
          <w:sz w:val="24"/>
          <w:szCs w:val="24"/>
        </w:rPr>
        <w:t>e</w:t>
      </w:r>
      <w:r w:rsidRPr="00105C85">
        <w:rPr>
          <w:rFonts w:ascii="Times New Roman" w:eastAsia="Times New Roman" w:hAnsi="Times New Roman" w:cs="Times New Roman"/>
          <w:b/>
          <w:bCs/>
          <w:sz w:val="24"/>
          <w:szCs w:val="24"/>
        </w:rPr>
        <w:t>:</w:t>
      </w:r>
      <w:r w:rsidRPr="00105C85">
        <w:rPr>
          <w:rFonts w:ascii="Times New Roman" w:eastAsia="Times New Roman" w:hAnsi="Times New Roman" w:cs="Times New Roman"/>
          <w:sz w:val="24"/>
          <w:szCs w:val="24"/>
        </w:rPr>
        <w:t xml:space="preserve"> </w:t>
      </w:r>
      <w:r w:rsidRPr="00105C85">
        <w:rPr>
          <w:rFonts w:ascii="Times New Roman" w:eastAsia="Times New Roman" w:hAnsi="Times New Roman" w:cs="Times New Roman"/>
          <w:b/>
          <w:sz w:val="24"/>
          <w:szCs w:val="24"/>
        </w:rPr>
        <w:t>Climate-Related Financial Risk RFI [87 FR 34856]</w:t>
      </w:r>
    </w:p>
    <w:p w14:paraId="00000009" w14:textId="3E0F31DA" w:rsidR="009E36A7" w:rsidRPr="00105C85" w:rsidRDefault="00EE24AA">
      <w:pPr>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Secretary Kirkpatrick, </w:t>
      </w:r>
    </w:p>
    <w:p w14:paraId="5E84D287" w14:textId="5A603BC9" w:rsidR="008161AA" w:rsidRPr="00105C85" w:rsidRDefault="00446BC6">
      <w:pPr>
        <w:ind w:right="-180"/>
        <w:rPr>
          <w:rFonts w:ascii="Times New Roman" w:eastAsia="Times New Roman" w:hAnsi="Times New Roman" w:cs="Times New Roman"/>
          <w:sz w:val="24"/>
          <w:szCs w:val="24"/>
        </w:rPr>
      </w:pPr>
      <w:r w:rsidRPr="00105C85">
        <w:rPr>
          <w:rFonts w:ascii="Times New Roman" w:eastAsia="Times New Roman" w:hAnsi="Times New Roman" w:cs="Times New Roman"/>
          <w:sz w:val="24"/>
          <w:szCs w:val="24"/>
        </w:rPr>
        <w:t>W</w:t>
      </w:r>
      <w:r w:rsidR="00000000" w:rsidRPr="00105C85">
        <w:rPr>
          <w:rFonts w:ascii="Times New Roman" w:eastAsia="Times New Roman" w:hAnsi="Times New Roman" w:cs="Times New Roman"/>
          <w:sz w:val="24"/>
          <w:szCs w:val="24"/>
        </w:rPr>
        <w:t>e appreciate the opportunity to comment on the above</w:t>
      </w:r>
      <w:r w:rsidR="009F4CAC" w:rsidRPr="00105C85">
        <w:rPr>
          <w:rFonts w:ascii="Times New Roman" w:eastAsia="Times New Roman" w:hAnsi="Times New Roman" w:cs="Times New Roman"/>
          <w:sz w:val="24"/>
          <w:szCs w:val="24"/>
        </w:rPr>
        <w:t>-</w:t>
      </w:r>
      <w:r w:rsidR="00000000" w:rsidRPr="00105C85">
        <w:rPr>
          <w:rFonts w:ascii="Times New Roman" w:eastAsia="Times New Roman" w:hAnsi="Times New Roman" w:cs="Times New Roman"/>
          <w:sz w:val="24"/>
          <w:szCs w:val="24"/>
        </w:rPr>
        <w:t xml:space="preserve">referenced request for information (“RFI”) by the Commodity Futures Trading Commission </w:t>
      </w:r>
      <w:r w:rsidRPr="00105C85">
        <w:rPr>
          <w:rFonts w:ascii="Times New Roman" w:eastAsia="Times New Roman" w:hAnsi="Times New Roman" w:cs="Times New Roman"/>
          <w:sz w:val="24"/>
          <w:szCs w:val="24"/>
        </w:rPr>
        <w:t>(</w:t>
      </w:r>
      <w:r w:rsidR="00000000" w:rsidRPr="00105C85">
        <w:rPr>
          <w:rFonts w:ascii="Times New Roman" w:eastAsia="Times New Roman" w:hAnsi="Times New Roman" w:cs="Times New Roman"/>
          <w:sz w:val="24"/>
          <w:szCs w:val="24"/>
        </w:rPr>
        <w:t>“CFTC”)</w:t>
      </w:r>
      <w:r w:rsidR="004C42E4" w:rsidRPr="00105C85">
        <w:rPr>
          <w:rFonts w:ascii="Times New Roman" w:eastAsia="Times New Roman" w:hAnsi="Times New Roman" w:cs="Times New Roman"/>
          <w:sz w:val="24"/>
          <w:szCs w:val="24"/>
        </w:rPr>
        <w:t xml:space="preserve">. </w:t>
      </w:r>
      <w:r w:rsidR="00B55C77" w:rsidRPr="00105C85">
        <w:rPr>
          <w:rFonts w:ascii="Times New Roman" w:eastAsia="Times New Roman" w:hAnsi="Times New Roman" w:cs="Times New Roman"/>
          <w:sz w:val="24"/>
          <w:szCs w:val="24"/>
        </w:rPr>
        <w:t xml:space="preserve"> </w:t>
      </w:r>
      <w:r w:rsidR="004C42E4" w:rsidRPr="00105C85">
        <w:rPr>
          <w:rFonts w:ascii="Times New Roman" w:eastAsia="Times New Roman" w:hAnsi="Times New Roman" w:cs="Times New Roman"/>
          <w:sz w:val="24"/>
          <w:szCs w:val="24"/>
        </w:rPr>
        <w:t>We wr</w:t>
      </w:r>
      <w:r w:rsidR="00000000" w:rsidRPr="00105C85">
        <w:rPr>
          <w:rFonts w:ascii="Times New Roman" w:eastAsia="Times New Roman" w:hAnsi="Times New Roman" w:cs="Times New Roman"/>
          <w:sz w:val="24"/>
          <w:szCs w:val="24"/>
        </w:rPr>
        <w:t xml:space="preserve">ite to </w:t>
      </w:r>
      <w:r w:rsidR="00F6056B" w:rsidRPr="00105C85">
        <w:rPr>
          <w:rFonts w:ascii="Times New Roman" w:eastAsia="Times New Roman" w:hAnsi="Times New Roman" w:cs="Times New Roman"/>
          <w:sz w:val="24"/>
          <w:szCs w:val="24"/>
        </w:rPr>
        <w:t>address</w:t>
      </w:r>
      <w:r w:rsidR="00000000" w:rsidRPr="00105C85">
        <w:rPr>
          <w:rFonts w:ascii="Times New Roman" w:eastAsia="Times New Roman" w:hAnsi="Times New Roman" w:cs="Times New Roman"/>
          <w:sz w:val="24"/>
          <w:szCs w:val="24"/>
        </w:rPr>
        <w:t xml:space="preserve"> the risks and integrity issues associated with carbon offsets, carbon credits, and related derivative products</w:t>
      </w:r>
      <w:r w:rsidRPr="00105C85">
        <w:rPr>
          <w:rFonts w:ascii="Times New Roman" w:eastAsia="Times New Roman" w:hAnsi="Times New Roman" w:cs="Times New Roman"/>
          <w:sz w:val="24"/>
          <w:szCs w:val="24"/>
        </w:rPr>
        <w:t xml:space="preserve">. </w:t>
      </w:r>
      <w:r w:rsidR="008161AA" w:rsidRPr="00105C85">
        <w:rPr>
          <w:rFonts w:ascii="Times New Roman" w:eastAsia="Times New Roman" w:hAnsi="Times New Roman" w:cs="Times New Roman"/>
          <w:sz w:val="24"/>
          <w:szCs w:val="24"/>
        </w:rPr>
        <w:t xml:space="preserve"> </w:t>
      </w:r>
      <w:r w:rsidRPr="00105C85">
        <w:rPr>
          <w:rFonts w:ascii="Times New Roman" w:eastAsia="Times New Roman" w:hAnsi="Times New Roman" w:cs="Times New Roman"/>
          <w:sz w:val="24"/>
          <w:szCs w:val="24"/>
        </w:rPr>
        <w:t>As explained in greater detail below, we do not believe the problems with carbon offsets</w:t>
      </w:r>
      <w:r w:rsidR="0082795B" w:rsidRPr="00105C85">
        <w:rPr>
          <w:rFonts w:ascii="Times New Roman" w:eastAsia="Times New Roman" w:hAnsi="Times New Roman" w:cs="Times New Roman"/>
          <w:sz w:val="24"/>
          <w:szCs w:val="24"/>
        </w:rPr>
        <w:t xml:space="preserve"> and </w:t>
      </w:r>
      <w:r w:rsidR="000B6AC9">
        <w:rPr>
          <w:rFonts w:ascii="Times New Roman" w:eastAsia="Times New Roman" w:hAnsi="Times New Roman" w:cs="Times New Roman"/>
          <w:sz w:val="24"/>
          <w:szCs w:val="24"/>
        </w:rPr>
        <w:t>their</w:t>
      </w:r>
      <w:r w:rsidR="0082795B" w:rsidRPr="00105C85">
        <w:rPr>
          <w:rFonts w:ascii="Times New Roman" w:eastAsia="Times New Roman" w:hAnsi="Times New Roman" w:cs="Times New Roman"/>
          <w:sz w:val="24"/>
          <w:szCs w:val="24"/>
        </w:rPr>
        <w:t xml:space="preserve"> derivatives</w:t>
      </w:r>
      <w:r w:rsidRPr="00105C85">
        <w:rPr>
          <w:rFonts w:ascii="Times New Roman" w:eastAsia="Times New Roman" w:hAnsi="Times New Roman" w:cs="Times New Roman"/>
          <w:sz w:val="24"/>
          <w:szCs w:val="24"/>
        </w:rPr>
        <w:t xml:space="preserve"> can be remedied by better governance</w:t>
      </w:r>
      <w:r w:rsidR="009E7349" w:rsidRPr="00105C85">
        <w:rPr>
          <w:rFonts w:ascii="Times New Roman" w:eastAsia="Times New Roman" w:hAnsi="Times New Roman" w:cs="Times New Roman"/>
          <w:sz w:val="24"/>
          <w:szCs w:val="24"/>
        </w:rPr>
        <w:t>, including</w:t>
      </w:r>
      <w:r w:rsidR="004C42E4" w:rsidRPr="00105C85">
        <w:rPr>
          <w:rFonts w:ascii="Times New Roman" w:eastAsia="Times New Roman" w:hAnsi="Times New Roman" w:cs="Times New Roman"/>
          <w:sz w:val="24"/>
          <w:szCs w:val="24"/>
        </w:rPr>
        <w:t xml:space="preserve"> CFTC oversight</w:t>
      </w:r>
      <w:r w:rsidRPr="00105C85">
        <w:rPr>
          <w:rFonts w:ascii="Times New Roman" w:eastAsia="Times New Roman" w:hAnsi="Times New Roman" w:cs="Times New Roman"/>
          <w:sz w:val="24"/>
          <w:szCs w:val="24"/>
        </w:rPr>
        <w:t xml:space="preserve">. </w:t>
      </w:r>
      <w:r w:rsidR="00F6056B" w:rsidRPr="00105C85">
        <w:rPr>
          <w:rFonts w:ascii="Times New Roman" w:eastAsia="Times New Roman" w:hAnsi="Times New Roman" w:cs="Times New Roman"/>
          <w:sz w:val="24"/>
          <w:szCs w:val="24"/>
        </w:rPr>
        <w:t xml:space="preserve"> </w:t>
      </w:r>
      <w:r w:rsidRPr="00105C85">
        <w:rPr>
          <w:rFonts w:ascii="Times New Roman" w:eastAsia="Times New Roman" w:hAnsi="Times New Roman" w:cs="Times New Roman"/>
          <w:sz w:val="24"/>
          <w:szCs w:val="24"/>
        </w:rPr>
        <w:t xml:space="preserve">Rather we believe the CFTC needs to </w:t>
      </w:r>
      <w:r w:rsidR="00F6056B" w:rsidRPr="00105C85">
        <w:rPr>
          <w:rFonts w:ascii="Times New Roman" w:eastAsia="Times New Roman" w:hAnsi="Times New Roman" w:cs="Times New Roman"/>
          <w:sz w:val="24"/>
          <w:szCs w:val="24"/>
        </w:rPr>
        <w:t xml:space="preserve">disallow or </w:t>
      </w:r>
      <w:r w:rsidRPr="00105C85">
        <w:rPr>
          <w:rFonts w:ascii="Times New Roman" w:eastAsia="Times New Roman" w:hAnsi="Times New Roman" w:cs="Times New Roman"/>
          <w:sz w:val="24"/>
          <w:szCs w:val="24"/>
        </w:rPr>
        <w:t xml:space="preserve">ban </w:t>
      </w:r>
      <w:r w:rsidR="00F6056B" w:rsidRPr="00105C85">
        <w:rPr>
          <w:rFonts w:ascii="Times New Roman" w:eastAsia="Times New Roman" w:hAnsi="Times New Roman" w:cs="Times New Roman"/>
          <w:sz w:val="24"/>
          <w:szCs w:val="24"/>
        </w:rPr>
        <w:t>carbon offset</w:t>
      </w:r>
      <w:r w:rsidR="00E5568D">
        <w:rPr>
          <w:rFonts w:ascii="Times New Roman" w:eastAsia="Times New Roman" w:hAnsi="Times New Roman" w:cs="Times New Roman"/>
          <w:sz w:val="24"/>
          <w:szCs w:val="24"/>
        </w:rPr>
        <w:t xml:space="preserve"> derivatives</w:t>
      </w:r>
      <w:r w:rsidR="00105C85">
        <w:rPr>
          <w:rFonts w:ascii="Times New Roman" w:eastAsia="Times New Roman" w:hAnsi="Times New Roman" w:cs="Times New Roman"/>
          <w:sz w:val="24"/>
          <w:szCs w:val="24"/>
        </w:rPr>
        <w:t xml:space="preserve"> due to the following factors, all of which make </w:t>
      </w:r>
      <w:r w:rsidR="00E5568D">
        <w:rPr>
          <w:rFonts w:ascii="Times New Roman" w:eastAsia="Times New Roman" w:hAnsi="Times New Roman" w:cs="Times New Roman"/>
          <w:sz w:val="24"/>
          <w:szCs w:val="24"/>
        </w:rPr>
        <w:t xml:space="preserve">assuring the </w:t>
      </w:r>
      <w:r w:rsidR="00105C85">
        <w:rPr>
          <w:rFonts w:ascii="Times New Roman" w:eastAsia="Times New Roman" w:hAnsi="Times New Roman" w:cs="Times New Roman"/>
          <w:sz w:val="24"/>
          <w:szCs w:val="24"/>
        </w:rPr>
        <w:t>integrity of the underlying product, carbon offset</w:t>
      </w:r>
      <w:r w:rsidR="00E5568D">
        <w:rPr>
          <w:rFonts w:ascii="Times New Roman" w:eastAsia="Times New Roman" w:hAnsi="Times New Roman" w:cs="Times New Roman"/>
          <w:sz w:val="24"/>
          <w:szCs w:val="24"/>
        </w:rPr>
        <w:t>s</w:t>
      </w:r>
      <w:r w:rsidR="00105C85">
        <w:rPr>
          <w:rFonts w:ascii="Times New Roman" w:eastAsia="Times New Roman" w:hAnsi="Times New Roman" w:cs="Times New Roman"/>
          <w:sz w:val="24"/>
          <w:szCs w:val="24"/>
        </w:rPr>
        <w:t>, unachievable</w:t>
      </w:r>
      <w:r w:rsidR="00F6056B" w:rsidRPr="00105C85">
        <w:rPr>
          <w:rFonts w:ascii="Times New Roman" w:eastAsia="Times New Roman" w:hAnsi="Times New Roman" w:cs="Times New Roman"/>
          <w:sz w:val="24"/>
          <w:szCs w:val="24"/>
        </w:rPr>
        <w:t xml:space="preserve">: </w:t>
      </w:r>
    </w:p>
    <w:p w14:paraId="492984BE" w14:textId="1D7665FA" w:rsidR="00B55C77" w:rsidRPr="00105C85" w:rsidRDefault="00B55C77" w:rsidP="00B55C77">
      <w:pPr>
        <w:pStyle w:val="ListParagraph"/>
        <w:numPr>
          <w:ilvl w:val="0"/>
          <w:numId w:val="3"/>
        </w:numPr>
        <w:ind w:right="-180"/>
        <w:rPr>
          <w:rFonts w:ascii="Times New Roman" w:eastAsia="Times New Roman" w:hAnsi="Times New Roman" w:cs="Times New Roman"/>
          <w:sz w:val="24"/>
          <w:szCs w:val="24"/>
        </w:rPr>
      </w:pPr>
      <w:r w:rsidRPr="00105C85">
        <w:rPr>
          <w:rFonts w:ascii="Times New Roman" w:eastAsia="Times New Roman" w:hAnsi="Times New Roman" w:cs="Times New Roman"/>
          <w:b/>
          <w:bCs/>
          <w:sz w:val="24"/>
          <w:szCs w:val="24"/>
        </w:rPr>
        <w:t>Inherently Unverifiable</w:t>
      </w:r>
      <w:r w:rsidRPr="00105C85">
        <w:rPr>
          <w:rFonts w:ascii="Times New Roman" w:eastAsia="Times New Roman" w:hAnsi="Times New Roman" w:cs="Times New Roman"/>
          <w:sz w:val="24"/>
          <w:szCs w:val="24"/>
        </w:rPr>
        <w:t xml:space="preserve">: </w:t>
      </w:r>
      <w:r w:rsidR="00581686">
        <w:rPr>
          <w:rFonts w:ascii="Times New Roman" w:eastAsia="Times New Roman" w:hAnsi="Times New Roman" w:cs="Times New Roman"/>
          <w:sz w:val="24"/>
          <w:szCs w:val="24"/>
        </w:rPr>
        <w:t>C</w:t>
      </w:r>
      <w:r w:rsidRPr="00105C85">
        <w:rPr>
          <w:rFonts w:ascii="Times New Roman" w:eastAsia="Times New Roman" w:hAnsi="Times New Roman" w:cs="Times New Roman"/>
          <w:sz w:val="24"/>
          <w:szCs w:val="24"/>
        </w:rPr>
        <w:t xml:space="preserve">arbon offsets </w:t>
      </w:r>
      <w:r w:rsidR="009F4CAC" w:rsidRPr="00105C85">
        <w:rPr>
          <w:rFonts w:ascii="Times New Roman" w:eastAsia="Times New Roman" w:hAnsi="Times New Roman" w:cs="Times New Roman"/>
          <w:sz w:val="24"/>
          <w:szCs w:val="24"/>
        </w:rPr>
        <w:t xml:space="preserve">are </w:t>
      </w:r>
      <w:r w:rsidR="00F6056B" w:rsidRPr="00105C85">
        <w:rPr>
          <w:rFonts w:ascii="Times New Roman" w:eastAsia="Times New Roman" w:hAnsi="Times New Roman" w:cs="Times New Roman"/>
          <w:sz w:val="24"/>
          <w:szCs w:val="24"/>
        </w:rPr>
        <w:t>inherently unverifiable</w:t>
      </w:r>
      <w:r w:rsidR="008A3F41" w:rsidRPr="00105C85">
        <w:rPr>
          <w:rFonts w:ascii="Times New Roman" w:eastAsia="Times New Roman" w:hAnsi="Times New Roman" w:cs="Times New Roman"/>
          <w:sz w:val="24"/>
          <w:szCs w:val="24"/>
        </w:rPr>
        <w:t xml:space="preserve"> </w:t>
      </w:r>
      <w:r w:rsidR="00173246">
        <w:rPr>
          <w:rFonts w:ascii="Times New Roman" w:eastAsia="Times New Roman" w:hAnsi="Times New Roman" w:cs="Times New Roman"/>
          <w:sz w:val="24"/>
          <w:szCs w:val="24"/>
        </w:rPr>
        <w:t>because they</w:t>
      </w:r>
      <w:r w:rsidR="008A3F41" w:rsidRPr="00105C85">
        <w:rPr>
          <w:rFonts w:ascii="Times New Roman" w:eastAsia="Times New Roman" w:hAnsi="Times New Roman" w:cs="Times New Roman"/>
          <w:sz w:val="24"/>
          <w:szCs w:val="24"/>
        </w:rPr>
        <w:t xml:space="preserve"> rely on</w:t>
      </w:r>
      <w:r w:rsidR="004C42E4" w:rsidRPr="00105C85">
        <w:rPr>
          <w:rFonts w:ascii="Times New Roman" w:eastAsia="Times New Roman" w:hAnsi="Times New Roman" w:cs="Times New Roman"/>
          <w:sz w:val="24"/>
          <w:szCs w:val="24"/>
        </w:rPr>
        <w:t xml:space="preserve"> </w:t>
      </w:r>
      <w:r w:rsidR="006E508A" w:rsidRPr="00105C85">
        <w:rPr>
          <w:rFonts w:ascii="Times New Roman" w:eastAsia="Times New Roman" w:hAnsi="Times New Roman" w:cs="Times New Roman"/>
          <w:sz w:val="24"/>
          <w:szCs w:val="24"/>
        </w:rPr>
        <w:t>counter</w:t>
      </w:r>
      <w:r w:rsidR="004C42E4" w:rsidRPr="00105C85">
        <w:rPr>
          <w:rFonts w:ascii="Times New Roman" w:eastAsia="Times New Roman" w:hAnsi="Times New Roman" w:cs="Times New Roman"/>
          <w:sz w:val="24"/>
          <w:szCs w:val="24"/>
        </w:rPr>
        <w:t>-</w:t>
      </w:r>
      <w:r w:rsidR="006E508A" w:rsidRPr="00105C85">
        <w:rPr>
          <w:rFonts w:ascii="Times New Roman" w:eastAsia="Times New Roman" w:hAnsi="Times New Roman" w:cs="Times New Roman"/>
          <w:sz w:val="24"/>
          <w:szCs w:val="24"/>
        </w:rPr>
        <w:t>factual</w:t>
      </w:r>
      <w:r w:rsidR="004C42E4" w:rsidRPr="00105C85">
        <w:rPr>
          <w:rFonts w:ascii="Times New Roman" w:eastAsia="Times New Roman" w:hAnsi="Times New Roman" w:cs="Times New Roman"/>
          <w:sz w:val="24"/>
          <w:szCs w:val="24"/>
        </w:rPr>
        <w:t xml:space="preserve"> assumptions</w:t>
      </w:r>
      <w:r w:rsidR="00105C85">
        <w:rPr>
          <w:rFonts w:ascii="Times New Roman" w:eastAsia="Times New Roman" w:hAnsi="Times New Roman" w:cs="Times New Roman"/>
          <w:sz w:val="24"/>
          <w:szCs w:val="24"/>
        </w:rPr>
        <w:t>:</w:t>
      </w:r>
    </w:p>
    <w:p w14:paraId="54805EA0" w14:textId="5D71F091" w:rsidR="008161AA" w:rsidRPr="00105C85" w:rsidRDefault="00B55C77" w:rsidP="00B55C77">
      <w:pPr>
        <w:pStyle w:val="ListParagraph"/>
        <w:numPr>
          <w:ilvl w:val="0"/>
          <w:numId w:val="3"/>
        </w:numPr>
        <w:ind w:right="-180"/>
        <w:rPr>
          <w:rFonts w:ascii="Times New Roman" w:eastAsia="Times New Roman" w:hAnsi="Times New Roman" w:cs="Times New Roman"/>
          <w:sz w:val="24"/>
          <w:szCs w:val="24"/>
        </w:rPr>
      </w:pPr>
      <w:r w:rsidRPr="00105C85">
        <w:rPr>
          <w:rFonts w:ascii="Times New Roman" w:eastAsia="Times New Roman" w:hAnsi="Times New Roman" w:cs="Times New Roman"/>
          <w:b/>
          <w:bCs/>
          <w:sz w:val="24"/>
          <w:szCs w:val="24"/>
        </w:rPr>
        <w:t xml:space="preserve">Lack </w:t>
      </w:r>
      <w:r w:rsidR="00173246">
        <w:rPr>
          <w:rFonts w:ascii="Times New Roman" w:eastAsia="Times New Roman" w:hAnsi="Times New Roman" w:cs="Times New Roman"/>
          <w:b/>
          <w:bCs/>
          <w:sz w:val="24"/>
          <w:szCs w:val="24"/>
        </w:rPr>
        <w:t xml:space="preserve">of </w:t>
      </w:r>
      <w:r w:rsidRPr="00105C85">
        <w:rPr>
          <w:rFonts w:ascii="Times New Roman" w:eastAsia="Times New Roman" w:hAnsi="Times New Roman" w:cs="Times New Roman"/>
          <w:b/>
          <w:bCs/>
          <w:sz w:val="24"/>
          <w:szCs w:val="24"/>
        </w:rPr>
        <w:t>Permanence and Demand Shifting/Leakage</w:t>
      </w:r>
      <w:r w:rsidRPr="00105C85">
        <w:rPr>
          <w:rFonts w:ascii="Times New Roman" w:eastAsia="Times New Roman" w:hAnsi="Times New Roman" w:cs="Times New Roman"/>
          <w:sz w:val="24"/>
          <w:szCs w:val="24"/>
        </w:rPr>
        <w:t>: In the case of forest</w:t>
      </w:r>
      <w:r w:rsidR="00105C85">
        <w:rPr>
          <w:rFonts w:ascii="Times New Roman" w:eastAsia="Times New Roman" w:hAnsi="Times New Roman" w:cs="Times New Roman"/>
          <w:sz w:val="24"/>
          <w:szCs w:val="24"/>
        </w:rPr>
        <w:t xml:space="preserve"> offset</w:t>
      </w:r>
      <w:r w:rsidR="00E5568D">
        <w:rPr>
          <w:rFonts w:ascii="Times New Roman" w:eastAsia="Times New Roman" w:hAnsi="Times New Roman" w:cs="Times New Roman"/>
          <w:sz w:val="24"/>
          <w:szCs w:val="24"/>
        </w:rPr>
        <w:t xml:space="preserve"> project</w:t>
      </w:r>
      <w:r w:rsidR="00105C85">
        <w:rPr>
          <w:rFonts w:ascii="Times New Roman" w:eastAsia="Times New Roman" w:hAnsi="Times New Roman" w:cs="Times New Roman"/>
          <w:sz w:val="24"/>
          <w:szCs w:val="24"/>
        </w:rPr>
        <w:t>s, reductions in emissions</w:t>
      </w:r>
      <w:r w:rsidRPr="00105C85">
        <w:rPr>
          <w:rFonts w:ascii="Times New Roman" w:eastAsia="Times New Roman" w:hAnsi="Times New Roman" w:cs="Times New Roman"/>
          <w:sz w:val="24"/>
          <w:szCs w:val="24"/>
        </w:rPr>
        <w:t xml:space="preserve"> cannot be proven to be permanent and are subject to demand shifting to other locations,</w:t>
      </w:r>
      <w:r w:rsidR="000A2536" w:rsidRPr="00105C85">
        <w:rPr>
          <w:rFonts w:ascii="Times New Roman" w:eastAsia="Times New Roman" w:hAnsi="Times New Roman" w:cs="Times New Roman"/>
          <w:sz w:val="24"/>
          <w:szCs w:val="24"/>
        </w:rPr>
        <w:t xml:space="preserve"> </w:t>
      </w:r>
    </w:p>
    <w:p w14:paraId="435D06EB" w14:textId="2747B6DE" w:rsidR="00B55C77" w:rsidRPr="00105C85" w:rsidRDefault="00B55C77" w:rsidP="00B55C77">
      <w:pPr>
        <w:pStyle w:val="ListParagraph"/>
        <w:numPr>
          <w:ilvl w:val="0"/>
          <w:numId w:val="3"/>
        </w:numPr>
        <w:ind w:right="-180"/>
        <w:rPr>
          <w:rFonts w:ascii="Times New Roman" w:eastAsia="Times New Roman" w:hAnsi="Times New Roman" w:cs="Times New Roman"/>
          <w:sz w:val="24"/>
          <w:szCs w:val="24"/>
        </w:rPr>
      </w:pPr>
      <w:r w:rsidRPr="00105C85">
        <w:rPr>
          <w:rFonts w:ascii="Times New Roman" w:eastAsia="Times New Roman" w:hAnsi="Times New Roman" w:cs="Times New Roman"/>
          <w:b/>
          <w:bCs/>
          <w:sz w:val="24"/>
          <w:szCs w:val="24"/>
        </w:rPr>
        <w:t>Perverse Incentives</w:t>
      </w:r>
      <w:r w:rsidR="00581686">
        <w:rPr>
          <w:rFonts w:ascii="Times New Roman" w:eastAsia="Times New Roman" w:hAnsi="Times New Roman" w:cs="Times New Roman"/>
          <w:b/>
          <w:bCs/>
          <w:sz w:val="24"/>
          <w:szCs w:val="24"/>
        </w:rPr>
        <w:t xml:space="preserve"> to Keep Activities </w:t>
      </w:r>
      <w:r w:rsidR="00173246">
        <w:rPr>
          <w:rFonts w:ascii="Times New Roman" w:eastAsia="Times New Roman" w:hAnsi="Times New Roman" w:cs="Times New Roman"/>
          <w:b/>
          <w:bCs/>
          <w:sz w:val="24"/>
          <w:szCs w:val="24"/>
        </w:rPr>
        <w:t>“</w:t>
      </w:r>
      <w:r w:rsidR="00581686">
        <w:rPr>
          <w:rFonts w:ascii="Times New Roman" w:eastAsia="Times New Roman" w:hAnsi="Times New Roman" w:cs="Times New Roman"/>
          <w:b/>
          <w:bCs/>
          <w:sz w:val="24"/>
          <w:szCs w:val="24"/>
        </w:rPr>
        <w:t>Beyond what is Legally Required</w:t>
      </w:r>
      <w:r w:rsidR="00173246">
        <w:rPr>
          <w:rFonts w:ascii="Times New Roman" w:eastAsia="Times New Roman" w:hAnsi="Times New Roman" w:cs="Times New Roman"/>
          <w:b/>
          <w:bCs/>
          <w:sz w:val="24"/>
          <w:szCs w:val="24"/>
        </w:rPr>
        <w:t>”</w:t>
      </w:r>
      <w:r w:rsidRPr="00105C85">
        <w:rPr>
          <w:rFonts w:ascii="Times New Roman" w:eastAsia="Times New Roman" w:hAnsi="Times New Roman" w:cs="Times New Roman"/>
          <w:sz w:val="24"/>
          <w:szCs w:val="24"/>
        </w:rPr>
        <w:t xml:space="preserve">: Carbon </w:t>
      </w:r>
      <w:r w:rsidR="00E5568D">
        <w:rPr>
          <w:rFonts w:ascii="Times New Roman" w:eastAsia="Times New Roman" w:hAnsi="Times New Roman" w:cs="Times New Roman"/>
          <w:sz w:val="24"/>
          <w:szCs w:val="24"/>
        </w:rPr>
        <w:t>o</w:t>
      </w:r>
      <w:r w:rsidRPr="00105C85">
        <w:rPr>
          <w:rFonts w:ascii="Times New Roman" w:eastAsia="Times New Roman" w:hAnsi="Times New Roman" w:cs="Times New Roman"/>
          <w:sz w:val="24"/>
          <w:szCs w:val="24"/>
        </w:rPr>
        <w:t>ffsets, including the voluntary markets, create a strong perverse incentive to keep harmful activities legal and prevent beneficial activities and standards from becoming legally required</w:t>
      </w:r>
      <w:r w:rsidR="000A2536" w:rsidRPr="00105C85">
        <w:rPr>
          <w:rFonts w:ascii="Times New Roman" w:eastAsia="Times New Roman" w:hAnsi="Times New Roman" w:cs="Times New Roman"/>
          <w:sz w:val="24"/>
          <w:szCs w:val="24"/>
        </w:rPr>
        <w:t>, and</w:t>
      </w:r>
    </w:p>
    <w:p w14:paraId="24030F9B" w14:textId="10F5A41A" w:rsidR="000A2536" w:rsidRPr="00105C85" w:rsidRDefault="00E5568D" w:rsidP="006A0ECC">
      <w:pPr>
        <w:pStyle w:val="ListParagraph"/>
        <w:numPr>
          <w:ilvl w:val="0"/>
          <w:numId w:val="3"/>
        </w:numPr>
        <w:ind w:right="-1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Oversight</w:t>
      </w:r>
      <w:r w:rsidR="000A2536" w:rsidRPr="00105C85">
        <w:rPr>
          <w:rFonts w:ascii="Times New Roman" w:eastAsia="Times New Roman" w:hAnsi="Times New Roman" w:cs="Times New Roman"/>
          <w:b/>
          <w:bCs/>
          <w:sz w:val="24"/>
          <w:szCs w:val="24"/>
        </w:rPr>
        <w:t xml:space="preserve"> by </w:t>
      </w:r>
      <w:r w:rsidR="00E4159F" w:rsidRPr="00105C85">
        <w:rPr>
          <w:rFonts w:ascii="Times New Roman" w:eastAsia="Times New Roman" w:hAnsi="Times New Roman" w:cs="Times New Roman"/>
          <w:b/>
          <w:bCs/>
          <w:sz w:val="24"/>
          <w:szCs w:val="24"/>
        </w:rPr>
        <w:t>Private/</w:t>
      </w:r>
      <w:r w:rsidR="000A2536" w:rsidRPr="00105C85">
        <w:rPr>
          <w:rFonts w:ascii="Times New Roman" w:eastAsia="Times New Roman" w:hAnsi="Times New Roman" w:cs="Times New Roman"/>
          <w:b/>
          <w:bCs/>
          <w:sz w:val="24"/>
          <w:szCs w:val="24"/>
        </w:rPr>
        <w:t>Non-Government Actors</w:t>
      </w:r>
      <w:r w:rsidR="000A2536" w:rsidRPr="00105C85">
        <w:rPr>
          <w:rFonts w:ascii="Times New Roman" w:eastAsia="Times New Roman" w:hAnsi="Times New Roman" w:cs="Times New Roman"/>
          <w:sz w:val="24"/>
          <w:szCs w:val="24"/>
        </w:rPr>
        <w:t xml:space="preserve">: Governance by carbon registries and offset verifiers, whose livelihood is tied to the existence of carbon markets, creates huge incentives </w:t>
      </w:r>
      <w:r w:rsidR="00E4159F" w:rsidRPr="00105C85">
        <w:rPr>
          <w:rFonts w:ascii="Times New Roman" w:eastAsia="Times New Roman" w:hAnsi="Times New Roman" w:cs="Times New Roman"/>
          <w:sz w:val="24"/>
          <w:szCs w:val="24"/>
        </w:rPr>
        <w:t xml:space="preserve">to ignore the </w:t>
      </w:r>
      <w:r w:rsidR="00105C85">
        <w:rPr>
          <w:rFonts w:ascii="Times New Roman" w:eastAsia="Times New Roman" w:hAnsi="Times New Roman" w:cs="Times New Roman"/>
          <w:sz w:val="24"/>
          <w:szCs w:val="24"/>
        </w:rPr>
        <w:t xml:space="preserve">underlying and unfixable </w:t>
      </w:r>
      <w:r w:rsidR="00E4159F" w:rsidRPr="00105C85">
        <w:rPr>
          <w:rFonts w:ascii="Times New Roman" w:eastAsia="Times New Roman" w:hAnsi="Times New Roman" w:cs="Times New Roman"/>
          <w:sz w:val="24"/>
          <w:szCs w:val="24"/>
        </w:rPr>
        <w:t>flaws of this mechanism</w:t>
      </w:r>
      <w:r w:rsidR="000A2536" w:rsidRPr="00105C85">
        <w:rPr>
          <w:rFonts w:ascii="Times New Roman" w:eastAsia="Times New Roman" w:hAnsi="Times New Roman" w:cs="Times New Roman"/>
          <w:sz w:val="24"/>
          <w:szCs w:val="24"/>
        </w:rPr>
        <w:t>.</w:t>
      </w:r>
    </w:p>
    <w:p w14:paraId="064D0BC8" w14:textId="77777777" w:rsidR="000A2536" w:rsidRPr="00105C85" w:rsidRDefault="000A2536" w:rsidP="000A2536">
      <w:pPr>
        <w:ind w:right="-180"/>
        <w:rPr>
          <w:rFonts w:ascii="Times New Roman" w:eastAsia="Times New Roman" w:hAnsi="Times New Roman" w:cs="Times New Roman"/>
          <w:sz w:val="24"/>
          <w:szCs w:val="24"/>
        </w:rPr>
      </w:pPr>
    </w:p>
    <w:p w14:paraId="155496F0" w14:textId="692F22AB" w:rsidR="00506701" w:rsidRPr="00506701" w:rsidRDefault="0082795B">
      <w:pPr>
        <w:ind w:right="-180"/>
        <w:rPr>
          <w:rFonts w:ascii="Times New Roman" w:eastAsia="Times New Roman" w:hAnsi="Times New Roman" w:cs="Times New Roman"/>
          <w:b/>
          <w:bCs/>
          <w:sz w:val="24"/>
          <w:szCs w:val="24"/>
          <w:u w:val="single"/>
        </w:rPr>
      </w:pPr>
      <w:r w:rsidRPr="00105C85">
        <w:rPr>
          <w:rFonts w:ascii="Times New Roman" w:eastAsia="Times New Roman" w:hAnsi="Times New Roman" w:cs="Times New Roman"/>
          <w:b/>
          <w:bCs/>
          <w:sz w:val="24"/>
          <w:szCs w:val="24"/>
          <w:u w:val="single"/>
        </w:rPr>
        <w:t>Carbon Offsets are Inherently Unverifiable</w:t>
      </w:r>
    </w:p>
    <w:p w14:paraId="3DD4314A" w14:textId="5B8CBADD" w:rsidR="006E508A" w:rsidRPr="00105C85" w:rsidRDefault="0082795B" w:rsidP="006E508A">
      <w:pPr>
        <w:shd w:val="clear" w:color="auto" w:fill="FFFFFF"/>
        <w:spacing w:after="160" w:line="235" w:lineRule="atLeast"/>
        <w:rPr>
          <w:rFonts w:ascii="Times New Roman" w:eastAsia="Times New Roman" w:hAnsi="Times New Roman" w:cs="Times New Roman"/>
          <w:sz w:val="24"/>
          <w:szCs w:val="24"/>
        </w:rPr>
      </w:pPr>
      <w:r w:rsidRPr="00105C85">
        <w:rPr>
          <w:rFonts w:ascii="Times New Roman" w:eastAsia="Times New Roman" w:hAnsi="Times New Roman" w:cs="Times New Roman"/>
          <w:sz w:val="24"/>
          <w:szCs w:val="24"/>
        </w:rPr>
        <w:t xml:space="preserve">As the CFTC is aware, for </w:t>
      </w:r>
      <w:r w:rsidR="00F6056B" w:rsidRPr="00105C85">
        <w:rPr>
          <w:rFonts w:ascii="Times New Roman" w:eastAsia="Times New Roman" w:hAnsi="Times New Roman" w:cs="Times New Roman"/>
          <w:sz w:val="24"/>
          <w:szCs w:val="24"/>
        </w:rPr>
        <w:t>carbon offsets</w:t>
      </w:r>
      <w:r w:rsidRPr="00105C85">
        <w:rPr>
          <w:rFonts w:ascii="Times New Roman" w:eastAsia="Times New Roman" w:hAnsi="Times New Roman" w:cs="Times New Roman"/>
          <w:sz w:val="24"/>
          <w:szCs w:val="24"/>
        </w:rPr>
        <w:t xml:space="preserve"> to be an acceptable commodity</w:t>
      </w:r>
      <w:r w:rsidR="00F6056B" w:rsidRPr="00105C85">
        <w:rPr>
          <w:rFonts w:ascii="Times New Roman" w:eastAsia="Times New Roman" w:hAnsi="Times New Roman" w:cs="Times New Roman"/>
          <w:sz w:val="24"/>
          <w:szCs w:val="24"/>
        </w:rPr>
        <w:t xml:space="preserve"> </w:t>
      </w:r>
      <w:r w:rsidRPr="00105C85">
        <w:rPr>
          <w:rFonts w:ascii="Times New Roman" w:eastAsia="Times New Roman" w:hAnsi="Times New Roman" w:cs="Times New Roman"/>
          <w:sz w:val="24"/>
          <w:szCs w:val="24"/>
        </w:rPr>
        <w:t xml:space="preserve">they would have to </w:t>
      </w:r>
      <w:r w:rsidR="00F6056B" w:rsidRPr="00105C85">
        <w:rPr>
          <w:rFonts w:ascii="Times New Roman" w:eastAsia="Times New Roman" w:hAnsi="Times New Roman" w:cs="Times New Roman"/>
          <w:sz w:val="24"/>
          <w:szCs w:val="24"/>
        </w:rPr>
        <w:t xml:space="preserve">represent real, </w:t>
      </w:r>
      <w:r w:rsidR="00F6056B" w:rsidRPr="00105C85">
        <w:rPr>
          <w:rFonts w:ascii="Times New Roman" w:eastAsia="Times New Roman" w:hAnsi="Times New Roman" w:cs="Times New Roman"/>
          <w:b/>
          <w:bCs/>
          <w:sz w:val="24"/>
          <w:szCs w:val="24"/>
        </w:rPr>
        <w:t>additional</w:t>
      </w:r>
      <w:r w:rsidR="00F6056B" w:rsidRPr="00105C85">
        <w:rPr>
          <w:rFonts w:ascii="Times New Roman" w:eastAsia="Times New Roman" w:hAnsi="Times New Roman" w:cs="Times New Roman"/>
          <w:sz w:val="24"/>
          <w:szCs w:val="24"/>
        </w:rPr>
        <w:t xml:space="preserve">, permanent reductions in </w:t>
      </w:r>
      <w:r w:rsidRPr="00105C85">
        <w:rPr>
          <w:rFonts w:ascii="Times New Roman" w:eastAsia="Times New Roman" w:hAnsi="Times New Roman" w:cs="Times New Roman"/>
          <w:sz w:val="24"/>
          <w:szCs w:val="24"/>
        </w:rPr>
        <w:t>carbon emiss</w:t>
      </w:r>
      <w:r w:rsidR="008161AA" w:rsidRPr="00105C85">
        <w:rPr>
          <w:rFonts w:ascii="Times New Roman" w:eastAsia="Times New Roman" w:hAnsi="Times New Roman" w:cs="Times New Roman"/>
          <w:sz w:val="24"/>
          <w:szCs w:val="24"/>
        </w:rPr>
        <w:t>i</w:t>
      </w:r>
      <w:r w:rsidRPr="00105C85">
        <w:rPr>
          <w:rFonts w:ascii="Times New Roman" w:eastAsia="Times New Roman" w:hAnsi="Times New Roman" w:cs="Times New Roman"/>
          <w:sz w:val="24"/>
          <w:szCs w:val="24"/>
        </w:rPr>
        <w:t>ons</w:t>
      </w:r>
      <w:r w:rsidR="008161AA" w:rsidRPr="00105C85">
        <w:rPr>
          <w:rFonts w:ascii="Times New Roman" w:eastAsia="Times New Roman" w:hAnsi="Times New Roman" w:cs="Times New Roman"/>
          <w:sz w:val="24"/>
          <w:szCs w:val="24"/>
        </w:rPr>
        <w:t xml:space="preserve"> that</w:t>
      </w:r>
      <w:r w:rsidR="00E5568D">
        <w:rPr>
          <w:rFonts w:ascii="Times New Roman" w:eastAsia="Times New Roman" w:hAnsi="Times New Roman" w:cs="Times New Roman"/>
          <w:sz w:val="24"/>
          <w:szCs w:val="24"/>
        </w:rPr>
        <w:t xml:space="preserve"> are</w:t>
      </w:r>
      <w:r w:rsidR="008161AA" w:rsidRPr="00105C85">
        <w:rPr>
          <w:rFonts w:ascii="Times New Roman" w:eastAsia="Times New Roman" w:hAnsi="Times New Roman" w:cs="Times New Roman"/>
          <w:sz w:val="24"/>
          <w:szCs w:val="24"/>
        </w:rPr>
        <w:t xml:space="preserve"> </w:t>
      </w:r>
      <w:r w:rsidR="00581686" w:rsidRPr="00581686">
        <w:rPr>
          <w:rFonts w:ascii="Times New Roman" w:eastAsia="Times New Roman" w:hAnsi="Times New Roman" w:cs="Times New Roman"/>
          <w:b/>
          <w:bCs/>
          <w:sz w:val="24"/>
          <w:szCs w:val="24"/>
        </w:rPr>
        <w:t>beyond</w:t>
      </w:r>
      <w:r w:rsidR="00581686">
        <w:rPr>
          <w:rFonts w:ascii="Times New Roman" w:eastAsia="Times New Roman" w:hAnsi="Times New Roman" w:cs="Times New Roman"/>
          <w:sz w:val="24"/>
          <w:szCs w:val="24"/>
        </w:rPr>
        <w:t xml:space="preserve"> what is legally required and what </w:t>
      </w:r>
      <w:r w:rsidR="008161AA" w:rsidRPr="00105C85">
        <w:rPr>
          <w:rFonts w:ascii="Times New Roman" w:eastAsia="Times New Roman" w:hAnsi="Times New Roman" w:cs="Times New Roman"/>
          <w:b/>
          <w:bCs/>
          <w:sz w:val="24"/>
          <w:szCs w:val="24"/>
        </w:rPr>
        <w:t>would otherwise occur</w:t>
      </w:r>
      <w:r w:rsidR="006E508A" w:rsidRPr="00105C85">
        <w:rPr>
          <w:rFonts w:ascii="Times New Roman" w:eastAsia="Times New Roman" w:hAnsi="Times New Roman" w:cs="Times New Roman"/>
          <w:sz w:val="24"/>
          <w:szCs w:val="24"/>
        </w:rPr>
        <w:t xml:space="preserve"> </w:t>
      </w:r>
      <w:r w:rsidR="006E508A" w:rsidRPr="00581686">
        <w:rPr>
          <w:rFonts w:ascii="Times New Roman" w:eastAsia="Times New Roman" w:hAnsi="Times New Roman" w:cs="Times New Roman"/>
          <w:b/>
          <w:bCs/>
          <w:i/>
          <w:iCs/>
          <w:sz w:val="24"/>
          <w:szCs w:val="24"/>
        </w:rPr>
        <w:t>but for</w:t>
      </w:r>
      <w:r w:rsidR="006E508A" w:rsidRPr="00105C85">
        <w:rPr>
          <w:rFonts w:ascii="Times New Roman" w:eastAsia="Times New Roman" w:hAnsi="Times New Roman" w:cs="Times New Roman"/>
          <w:sz w:val="24"/>
          <w:szCs w:val="24"/>
        </w:rPr>
        <w:t xml:space="preserve"> the payment of the carbon offset price</w:t>
      </w:r>
      <w:r w:rsidR="008161AA" w:rsidRPr="00105C85">
        <w:rPr>
          <w:rFonts w:ascii="Times New Roman" w:eastAsia="Times New Roman" w:hAnsi="Times New Roman" w:cs="Times New Roman"/>
          <w:sz w:val="24"/>
          <w:szCs w:val="24"/>
        </w:rPr>
        <w:t xml:space="preserve">. </w:t>
      </w:r>
      <w:r w:rsidR="00173246">
        <w:rPr>
          <w:rFonts w:ascii="Times New Roman" w:eastAsia="Times New Roman" w:hAnsi="Times New Roman" w:cs="Times New Roman"/>
          <w:sz w:val="24"/>
          <w:szCs w:val="24"/>
        </w:rPr>
        <w:t xml:space="preserve"> </w:t>
      </w:r>
      <w:r w:rsidR="008161AA" w:rsidRPr="00105C85">
        <w:rPr>
          <w:rFonts w:ascii="Times New Roman" w:eastAsia="Times New Roman" w:hAnsi="Times New Roman" w:cs="Times New Roman"/>
          <w:sz w:val="24"/>
          <w:szCs w:val="24"/>
        </w:rPr>
        <w:t>If the activity is already occurring or would occur without the carbon price, then the</w:t>
      </w:r>
      <w:r w:rsidR="006E508A" w:rsidRPr="00105C85">
        <w:rPr>
          <w:rFonts w:ascii="Times New Roman" w:eastAsia="Times New Roman" w:hAnsi="Times New Roman" w:cs="Times New Roman"/>
          <w:sz w:val="24"/>
          <w:szCs w:val="24"/>
        </w:rPr>
        <w:t xml:space="preserve"> activity is not </w:t>
      </w:r>
      <w:r w:rsidR="00E5568D">
        <w:rPr>
          <w:rFonts w:ascii="Times New Roman" w:eastAsia="Times New Roman" w:hAnsi="Times New Roman" w:cs="Times New Roman"/>
          <w:sz w:val="24"/>
          <w:szCs w:val="24"/>
        </w:rPr>
        <w:t>“</w:t>
      </w:r>
      <w:r w:rsidR="006E508A" w:rsidRPr="00105C85">
        <w:rPr>
          <w:rFonts w:ascii="Times New Roman" w:eastAsia="Times New Roman" w:hAnsi="Times New Roman" w:cs="Times New Roman"/>
          <w:sz w:val="24"/>
          <w:szCs w:val="24"/>
        </w:rPr>
        <w:t>additional.</w:t>
      </w:r>
      <w:r w:rsidR="00E5568D">
        <w:rPr>
          <w:rFonts w:ascii="Times New Roman" w:eastAsia="Times New Roman" w:hAnsi="Times New Roman" w:cs="Times New Roman"/>
          <w:sz w:val="24"/>
          <w:szCs w:val="24"/>
        </w:rPr>
        <w:t>”</w:t>
      </w:r>
      <w:r w:rsidR="006E508A" w:rsidRPr="00105C85">
        <w:rPr>
          <w:rFonts w:ascii="Times New Roman" w:eastAsia="Times New Roman" w:hAnsi="Times New Roman" w:cs="Times New Roman"/>
          <w:sz w:val="24"/>
          <w:szCs w:val="24"/>
        </w:rPr>
        <w:t xml:space="preserve">  </w:t>
      </w:r>
      <w:r w:rsidR="00173246">
        <w:rPr>
          <w:rFonts w:ascii="Times New Roman" w:eastAsia="Times New Roman" w:hAnsi="Times New Roman" w:cs="Times New Roman"/>
          <w:sz w:val="24"/>
          <w:szCs w:val="24"/>
        </w:rPr>
        <w:t xml:space="preserve">As a </w:t>
      </w:r>
      <w:r w:rsidR="00C04D6C" w:rsidRPr="00105C85">
        <w:rPr>
          <w:rFonts w:ascii="Times New Roman" w:eastAsia="Times New Roman" w:hAnsi="Times New Roman" w:cs="Times New Roman"/>
          <w:sz w:val="24"/>
          <w:szCs w:val="24"/>
        </w:rPr>
        <w:t>result</w:t>
      </w:r>
      <w:r w:rsidR="00173246">
        <w:rPr>
          <w:rFonts w:ascii="Times New Roman" w:eastAsia="Times New Roman" w:hAnsi="Times New Roman" w:cs="Times New Roman"/>
          <w:sz w:val="24"/>
          <w:szCs w:val="24"/>
        </w:rPr>
        <w:t>, the claim that a</w:t>
      </w:r>
      <w:r w:rsidR="00E5568D">
        <w:rPr>
          <w:rFonts w:ascii="Times New Roman" w:eastAsia="Times New Roman" w:hAnsi="Times New Roman" w:cs="Times New Roman"/>
          <w:sz w:val="24"/>
          <w:szCs w:val="24"/>
        </w:rPr>
        <w:t xml:space="preserve"> future</w:t>
      </w:r>
      <w:r w:rsidR="00173246">
        <w:rPr>
          <w:rFonts w:ascii="Times New Roman" w:eastAsia="Times New Roman" w:hAnsi="Times New Roman" w:cs="Times New Roman"/>
          <w:sz w:val="24"/>
          <w:szCs w:val="24"/>
        </w:rPr>
        <w:t xml:space="preserve"> offset</w:t>
      </w:r>
      <w:r w:rsidR="00E5568D">
        <w:rPr>
          <w:rFonts w:ascii="Times New Roman" w:eastAsia="Times New Roman" w:hAnsi="Times New Roman" w:cs="Times New Roman"/>
          <w:sz w:val="24"/>
          <w:szCs w:val="24"/>
        </w:rPr>
        <w:t xml:space="preserve"> project</w:t>
      </w:r>
      <w:r w:rsidR="00173246">
        <w:rPr>
          <w:rFonts w:ascii="Times New Roman" w:eastAsia="Times New Roman" w:hAnsi="Times New Roman" w:cs="Times New Roman"/>
          <w:sz w:val="24"/>
          <w:szCs w:val="24"/>
        </w:rPr>
        <w:t xml:space="preserve"> is “additional”</w:t>
      </w:r>
      <w:r w:rsidR="00C04D6C" w:rsidRPr="00105C85">
        <w:rPr>
          <w:rFonts w:ascii="Times New Roman" w:eastAsia="Times New Roman" w:hAnsi="Times New Roman" w:cs="Times New Roman"/>
          <w:sz w:val="24"/>
          <w:szCs w:val="24"/>
        </w:rPr>
        <w:t xml:space="preserve"> </w:t>
      </w:r>
      <w:r w:rsidR="006E508A" w:rsidRPr="00105C85">
        <w:rPr>
          <w:rFonts w:ascii="Times New Roman" w:eastAsia="Times New Roman" w:hAnsi="Times New Roman" w:cs="Times New Roman"/>
          <w:sz w:val="24"/>
          <w:szCs w:val="24"/>
        </w:rPr>
        <w:t xml:space="preserve">is a counterfactual </w:t>
      </w:r>
      <w:r w:rsidR="00C04D6C" w:rsidRPr="00105C85">
        <w:rPr>
          <w:rFonts w:ascii="Times New Roman" w:eastAsia="Times New Roman" w:hAnsi="Times New Roman" w:cs="Times New Roman"/>
          <w:sz w:val="24"/>
          <w:szCs w:val="24"/>
        </w:rPr>
        <w:t>assertion</w:t>
      </w:r>
      <w:r w:rsidR="006E508A" w:rsidRPr="00105C85">
        <w:rPr>
          <w:rFonts w:ascii="Times New Roman" w:eastAsia="Times New Roman" w:hAnsi="Times New Roman" w:cs="Times New Roman"/>
          <w:sz w:val="24"/>
          <w:szCs w:val="24"/>
        </w:rPr>
        <w:t xml:space="preserve"> that is not subject to verification. </w:t>
      </w:r>
      <w:r w:rsidR="00173246">
        <w:rPr>
          <w:rFonts w:ascii="Times New Roman" w:eastAsia="Times New Roman" w:hAnsi="Times New Roman" w:cs="Times New Roman"/>
          <w:sz w:val="24"/>
          <w:szCs w:val="24"/>
        </w:rPr>
        <w:t xml:space="preserve"> </w:t>
      </w:r>
      <w:r w:rsidR="006E508A" w:rsidRPr="00105C85">
        <w:rPr>
          <w:rFonts w:ascii="Times New Roman" w:eastAsia="Times New Roman" w:hAnsi="Times New Roman" w:cs="Times New Roman"/>
          <w:sz w:val="24"/>
          <w:szCs w:val="24"/>
        </w:rPr>
        <w:t>The question o</w:t>
      </w:r>
      <w:r w:rsidR="00921321" w:rsidRPr="00105C85">
        <w:rPr>
          <w:rFonts w:ascii="Times New Roman" w:eastAsia="Times New Roman" w:hAnsi="Times New Roman" w:cs="Times New Roman"/>
          <w:sz w:val="24"/>
          <w:szCs w:val="24"/>
        </w:rPr>
        <w:t>f</w:t>
      </w:r>
      <w:r w:rsidR="006E508A" w:rsidRPr="00105C85">
        <w:rPr>
          <w:rFonts w:ascii="Times New Roman" w:eastAsia="Times New Roman" w:hAnsi="Times New Roman" w:cs="Times New Roman"/>
          <w:sz w:val="24"/>
          <w:szCs w:val="24"/>
        </w:rPr>
        <w:t xml:space="preserve"> whether something would occur without payment of the carbon price require</w:t>
      </w:r>
      <w:r w:rsidR="00C04D6C" w:rsidRPr="00105C85">
        <w:rPr>
          <w:rFonts w:ascii="Times New Roman" w:eastAsia="Times New Roman" w:hAnsi="Times New Roman" w:cs="Times New Roman"/>
          <w:sz w:val="24"/>
          <w:szCs w:val="24"/>
        </w:rPr>
        <w:t>s</w:t>
      </w:r>
      <w:r w:rsidR="006E508A" w:rsidRPr="00105C85">
        <w:rPr>
          <w:rFonts w:ascii="Times New Roman" w:eastAsia="Times New Roman" w:hAnsi="Times New Roman" w:cs="Times New Roman"/>
          <w:sz w:val="24"/>
          <w:szCs w:val="24"/>
        </w:rPr>
        <w:t xml:space="preserve"> proof of what would occur in a </w:t>
      </w:r>
      <w:r w:rsidR="006E508A" w:rsidRPr="00105C85">
        <w:rPr>
          <w:rFonts w:ascii="Times New Roman" w:eastAsia="Times New Roman" w:hAnsi="Times New Roman" w:cs="Times New Roman"/>
          <w:sz w:val="24"/>
          <w:szCs w:val="24"/>
        </w:rPr>
        <w:lastRenderedPageBreak/>
        <w:t>situation that does not exist</w:t>
      </w:r>
      <w:r w:rsidR="00C04D6C" w:rsidRPr="00105C85">
        <w:rPr>
          <w:rFonts w:ascii="Times New Roman" w:eastAsia="Times New Roman" w:hAnsi="Times New Roman" w:cs="Times New Roman"/>
          <w:sz w:val="24"/>
          <w:szCs w:val="24"/>
        </w:rPr>
        <w:t>.</w:t>
      </w:r>
      <w:r w:rsidR="008A3F41" w:rsidRPr="00105C85">
        <w:rPr>
          <w:rFonts w:ascii="Times New Roman" w:eastAsia="Times New Roman" w:hAnsi="Times New Roman" w:cs="Times New Roman"/>
          <w:sz w:val="24"/>
          <w:szCs w:val="24"/>
        </w:rPr>
        <w:t xml:space="preserve"> </w:t>
      </w:r>
      <w:r w:rsidR="00173246">
        <w:rPr>
          <w:rFonts w:ascii="Times New Roman" w:eastAsia="Times New Roman" w:hAnsi="Times New Roman" w:cs="Times New Roman"/>
          <w:sz w:val="24"/>
          <w:szCs w:val="24"/>
        </w:rPr>
        <w:t xml:space="preserve"> </w:t>
      </w:r>
      <w:r w:rsidR="008A3F41" w:rsidRPr="00105C85">
        <w:rPr>
          <w:rFonts w:ascii="Times New Roman" w:eastAsia="Times New Roman" w:hAnsi="Times New Roman" w:cs="Times New Roman"/>
          <w:sz w:val="24"/>
          <w:szCs w:val="24"/>
        </w:rPr>
        <w:t xml:space="preserve">While recent efforts to prop up carbon markets point to investments in facilities designed to remove carbon from the air as an example of something that would not occur but for voluntary carbon markets, even this example is flawed, in that there are other potential future financial benefits for a product that can be patented and that governments or others might purchase </w:t>
      </w:r>
      <w:r w:rsidR="00581686">
        <w:rPr>
          <w:rFonts w:ascii="Times New Roman" w:eastAsia="Times New Roman" w:hAnsi="Times New Roman" w:cs="Times New Roman"/>
          <w:sz w:val="24"/>
          <w:szCs w:val="24"/>
        </w:rPr>
        <w:t xml:space="preserve">or require to </w:t>
      </w:r>
      <w:r w:rsidR="00173246">
        <w:rPr>
          <w:rFonts w:ascii="Times New Roman" w:eastAsia="Times New Roman" w:hAnsi="Times New Roman" w:cs="Times New Roman"/>
          <w:sz w:val="24"/>
          <w:szCs w:val="24"/>
        </w:rPr>
        <w:t xml:space="preserve">be </w:t>
      </w:r>
      <w:r w:rsidR="00581686">
        <w:rPr>
          <w:rFonts w:ascii="Times New Roman" w:eastAsia="Times New Roman" w:hAnsi="Times New Roman" w:cs="Times New Roman"/>
          <w:sz w:val="24"/>
          <w:szCs w:val="24"/>
        </w:rPr>
        <w:t>purchased and maintain</w:t>
      </w:r>
      <w:r w:rsidR="000B6AC9">
        <w:rPr>
          <w:rFonts w:ascii="Times New Roman" w:eastAsia="Times New Roman" w:hAnsi="Times New Roman" w:cs="Times New Roman"/>
          <w:sz w:val="24"/>
          <w:szCs w:val="24"/>
        </w:rPr>
        <w:t>ed</w:t>
      </w:r>
      <w:r w:rsidR="00173246">
        <w:rPr>
          <w:rFonts w:ascii="Times New Roman" w:eastAsia="Times New Roman" w:hAnsi="Times New Roman" w:cs="Times New Roman"/>
          <w:sz w:val="24"/>
          <w:szCs w:val="24"/>
        </w:rPr>
        <w:t xml:space="preserve"> by private</w:t>
      </w:r>
      <w:r w:rsidR="00581686">
        <w:rPr>
          <w:rFonts w:ascii="Times New Roman" w:eastAsia="Times New Roman" w:hAnsi="Times New Roman" w:cs="Times New Roman"/>
          <w:sz w:val="24"/>
          <w:szCs w:val="24"/>
        </w:rPr>
        <w:t xml:space="preserve"> facilities</w:t>
      </w:r>
      <w:r w:rsidR="00173246">
        <w:rPr>
          <w:rFonts w:ascii="Times New Roman" w:eastAsia="Times New Roman" w:hAnsi="Times New Roman" w:cs="Times New Roman"/>
          <w:sz w:val="24"/>
          <w:szCs w:val="24"/>
        </w:rPr>
        <w:t>, such as those</w:t>
      </w:r>
      <w:r w:rsidR="00581686">
        <w:rPr>
          <w:rFonts w:ascii="Times New Roman" w:eastAsia="Times New Roman" w:hAnsi="Times New Roman" w:cs="Times New Roman"/>
          <w:sz w:val="24"/>
          <w:szCs w:val="24"/>
        </w:rPr>
        <w:t xml:space="preserve"> in high-</w:t>
      </w:r>
      <w:r w:rsidR="000B6AC9">
        <w:rPr>
          <w:rFonts w:ascii="Times New Roman" w:eastAsia="Times New Roman" w:hAnsi="Times New Roman" w:cs="Times New Roman"/>
          <w:sz w:val="24"/>
          <w:szCs w:val="24"/>
        </w:rPr>
        <w:t>greenhouse-gas</w:t>
      </w:r>
      <w:r w:rsidR="00581686">
        <w:rPr>
          <w:rFonts w:ascii="Times New Roman" w:eastAsia="Times New Roman" w:hAnsi="Times New Roman" w:cs="Times New Roman"/>
          <w:sz w:val="24"/>
          <w:szCs w:val="24"/>
        </w:rPr>
        <w:t xml:space="preserve"> emitting industries</w:t>
      </w:r>
      <w:r w:rsidR="008A3F41" w:rsidRPr="00105C85">
        <w:rPr>
          <w:rFonts w:ascii="Times New Roman" w:eastAsia="Times New Roman" w:hAnsi="Times New Roman" w:cs="Times New Roman"/>
          <w:sz w:val="24"/>
          <w:szCs w:val="24"/>
        </w:rPr>
        <w:t xml:space="preserve">. </w:t>
      </w:r>
    </w:p>
    <w:p w14:paraId="343223E2" w14:textId="40E98C72" w:rsidR="004929EC" w:rsidRDefault="004929EC" w:rsidP="006E508A">
      <w:pPr>
        <w:shd w:val="clear" w:color="auto" w:fill="FFFFFF"/>
        <w:spacing w:after="160" w:line="235" w:lineRule="atLeast"/>
        <w:rPr>
          <w:rFonts w:ascii="Times New Roman" w:eastAsia="Times New Roman" w:hAnsi="Times New Roman" w:cs="Times New Roman"/>
          <w:sz w:val="24"/>
          <w:szCs w:val="24"/>
        </w:rPr>
      </w:pPr>
      <w:r w:rsidRPr="00105C85">
        <w:rPr>
          <w:rFonts w:ascii="Times New Roman" w:eastAsia="Times New Roman" w:hAnsi="Times New Roman" w:cs="Times New Roman"/>
          <w:sz w:val="24"/>
          <w:szCs w:val="24"/>
        </w:rPr>
        <w:t>Dan Welch is credited with recognizing this situation in 2007, when he wrote that carbon offsets are “</w:t>
      </w:r>
      <w:r w:rsidRPr="00105C85">
        <w:rPr>
          <w:rFonts w:ascii="Times New Roman" w:eastAsia="Times New Roman" w:hAnsi="Times New Roman" w:cs="Times New Roman"/>
          <w:b/>
          <w:bCs/>
          <w:sz w:val="24"/>
          <w:szCs w:val="24"/>
        </w:rPr>
        <w:t>an imaginary commodity created by deducting what you hope happens from what you guess would have happened</w:t>
      </w:r>
      <w:r w:rsidRPr="00105C85">
        <w:rPr>
          <w:rFonts w:ascii="Times New Roman" w:eastAsia="Times New Roman" w:hAnsi="Times New Roman" w:cs="Times New Roman"/>
          <w:sz w:val="24"/>
          <w:szCs w:val="24"/>
        </w:rPr>
        <w:t>,’ quoted in The Guardian, June 16, 2007, citing Mr. Welch as a Manchester journalist who investigated offsetters for Ethical Consumer magazine.</w:t>
      </w:r>
      <w:r w:rsidR="00921321" w:rsidRPr="00105C85">
        <w:rPr>
          <w:rFonts w:ascii="Times New Roman" w:eastAsia="Times New Roman" w:hAnsi="Times New Roman" w:cs="Times New Roman"/>
          <w:sz w:val="24"/>
          <w:szCs w:val="24"/>
        </w:rPr>
        <w:t xml:space="preserve"> </w:t>
      </w:r>
      <w:r w:rsidR="00173246">
        <w:rPr>
          <w:rFonts w:ascii="Times New Roman" w:eastAsia="Times New Roman" w:hAnsi="Times New Roman" w:cs="Times New Roman"/>
          <w:sz w:val="24"/>
          <w:szCs w:val="24"/>
        </w:rPr>
        <w:t xml:space="preserve"> </w:t>
      </w:r>
      <w:r w:rsidR="00921321" w:rsidRPr="00105C85">
        <w:rPr>
          <w:rFonts w:ascii="Times New Roman" w:eastAsia="Times New Roman" w:hAnsi="Times New Roman" w:cs="Times New Roman"/>
          <w:sz w:val="24"/>
          <w:szCs w:val="24"/>
        </w:rPr>
        <w:t xml:space="preserve">The CFTC should not proceed with allowing trading of derivatives in </w:t>
      </w:r>
      <w:r w:rsidR="00173246">
        <w:rPr>
          <w:rFonts w:ascii="Times New Roman" w:eastAsia="Times New Roman" w:hAnsi="Times New Roman" w:cs="Times New Roman"/>
          <w:sz w:val="24"/>
          <w:szCs w:val="24"/>
        </w:rPr>
        <w:t>this</w:t>
      </w:r>
      <w:r w:rsidR="00921321" w:rsidRPr="00105C85">
        <w:rPr>
          <w:rFonts w:ascii="Times New Roman" w:eastAsia="Times New Roman" w:hAnsi="Times New Roman" w:cs="Times New Roman"/>
          <w:sz w:val="24"/>
          <w:szCs w:val="24"/>
        </w:rPr>
        <w:t xml:space="preserve"> imaginary </w:t>
      </w:r>
      <w:r w:rsidR="00E5568D">
        <w:rPr>
          <w:rFonts w:ascii="Times New Roman" w:eastAsia="Times New Roman" w:hAnsi="Times New Roman" w:cs="Times New Roman"/>
          <w:sz w:val="24"/>
          <w:szCs w:val="24"/>
        </w:rPr>
        <w:t xml:space="preserve">inherently-flawed </w:t>
      </w:r>
      <w:r w:rsidR="00921321" w:rsidRPr="00105C85">
        <w:rPr>
          <w:rFonts w:ascii="Times New Roman" w:eastAsia="Times New Roman" w:hAnsi="Times New Roman" w:cs="Times New Roman"/>
          <w:sz w:val="24"/>
          <w:szCs w:val="24"/>
        </w:rPr>
        <w:t>commodity.</w:t>
      </w:r>
      <w:r w:rsidR="00E5568D">
        <w:rPr>
          <w:rFonts w:ascii="Times New Roman" w:eastAsia="Times New Roman" w:hAnsi="Times New Roman" w:cs="Times New Roman"/>
          <w:sz w:val="24"/>
          <w:szCs w:val="24"/>
        </w:rPr>
        <w:t xml:space="preserve"> </w:t>
      </w:r>
      <w:r w:rsidR="000B6AC9">
        <w:rPr>
          <w:rFonts w:ascii="Times New Roman" w:eastAsia="Times New Roman" w:hAnsi="Times New Roman" w:cs="Times New Roman"/>
          <w:sz w:val="24"/>
          <w:szCs w:val="24"/>
        </w:rPr>
        <w:t xml:space="preserve"> </w:t>
      </w:r>
      <w:r w:rsidR="00E5568D">
        <w:rPr>
          <w:rFonts w:ascii="Times New Roman" w:eastAsia="Times New Roman" w:hAnsi="Times New Roman" w:cs="Times New Roman"/>
          <w:sz w:val="24"/>
          <w:szCs w:val="24"/>
        </w:rPr>
        <w:t>The negative consequences of allowing this trading could dwarf those that resulted from the sub-prime mortgage crisis, as it would damage not just the economy but the climate.</w:t>
      </w:r>
    </w:p>
    <w:p w14:paraId="7772015E" w14:textId="6FF1AF3F" w:rsidR="007C3F5C" w:rsidRPr="00105C85" w:rsidRDefault="007C3F5C" w:rsidP="007C3F5C">
      <w:pPr>
        <w:shd w:val="clear" w:color="auto" w:fill="FFFFFF"/>
        <w:spacing w:after="160" w:line="23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While offset providers have shifted away from mere individual project storytelling to a so-called “standards-based” approach, this approach has not solved the underlying flaw of being unable to solve the imaginary baseline problem.  The California c</w:t>
      </w:r>
      <w:r w:rsidRPr="00105C85">
        <w:rPr>
          <w:rFonts w:ascii="Times New Roman" w:eastAsia="Times New Roman" w:hAnsi="Times New Roman" w:cs="Times New Roman"/>
          <w:sz w:val="24"/>
          <w:szCs w:val="24"/>
        </w:rPr>
        <w:t>ompliance offset program</w:t>
      </w:r>
      <w:r>
        <w:rPr>
          <w:rFonts w:ascii="Times New Roman" w:eastAsia="Times New Roman" w:hAnsi="Times New Roman" w:cs="Times New Roman"/>
          <w:sz w:val="24"/>
          <w:szCs w:val="24"/>
        </w:rPr>
        <w:t xml:space="preserve"> is generally acknowledged to be an effort to improve on the prior efforts of the</w:t>
      </w:r>
      <w:r w:rsidR="000B6AC9">
        <w:rPr>
          <w:rFonts w:ascii="Times New Roman" w:eastAsia="Times New Roman" w:hAnsi="Times New Roman" w:cs="Times New Roman"/>
          <w:sz w:val="24"/>
          <w:szCs w:val="24"/>
        </w:rPr>
        <w:t xml:space="preserve"> United Nations</w:t>
      </w:r>
      <w:r>
        <w:rPr>
          <w:rFonts w:ascii="Times New Roman" w:eastAsia="Times New Roman" w:hAnsi="Times New Roman" w:cs="Times New Roman"/>
          <w:sz w:val="24"/>
          <w:szCs w:val="24"/>
        </w:rPr>
        <w:t xml:space="preserve"> Clean Development Mechanism (CDM).  However, California has based its protocols</w:t>
      </w:r>
      <w:r w:rsidR="00C933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not on a finding that the activities would not otherwise occur, but on a finding that they are “significantly better than average” for the particular sector, such as forest management.  Both California and the voluntary market allow many activities that are </w:t>
      </w:r>
      <w:r w:rsidRPr="00105C85">
        <w:rPr>
          <w:rFonts w:ascii="Times New Roman" w:eastAsia="Times New Roman" w:hAnsi="Times New Roman" w:cs="Times New Roman"/>
          <w:sz w:val="24"/>
          <w:szCs w:val="24"/>
        </w:rPr>
        <w:t>already occurring for reasons other than the offset price</w:t>
      </w:r>
      <w:r>
        <w:rPr>
          <w:rFonts w:ascii="Times New Roman" w:eastAsia="Times New Roman" w:hAnsi="Times New Roman" w:cs="Times New Roman"/>
          <w:sz w:val="24"/>
          <w:szCs w:val="24"/>
        </w:rPr>
        <w:t xml:space="preserve"> to be counted as real, additional, permanent reductions</w:t>
      </w:r>
      <w:r w:rsidR="000B6AC9">
        <w:rPr>
          <w:rFonts w:ascii="Times New Roman" w:eastAsia="Times New Roman" w:hAnsi="Times New Roman" w:cs="Times New Roman"/>
          <w:sz w:val="24"/>
          <w:szCs w:val="24"/>
        </w:rPr>
        <w:t xml:space="preserve">.  </w:t>
      </w:r>
      <w:r w:rsidR="00E5568D">
        <w:rPr>
          <w:rFonts w:ascii="Times New Roman" w:eastAsia="Times New Roman" w:hAnsi="Times New Roman" w:cs="Times New Roman"/>
          <w:sz w:val="24"/>
          <w:szCs w:val="24"/>
        </w:rPr>
        <w:t>This in turn</w:t>
      </w:r>
      <w:r>
        <w:rPr>
          <w:rFonts w:ascii="Times New Roman" w:eastAsia="Times New Roman" w:hAnsi="Times New Roman" w:cs="Times New Roman"/>
          <w:sz w:val="24"/>
          <w:szCs w:val="24"/>
        </w:rPr>
        <w:t xml:space="preserve"> allows these activities to be the basis for greenwashing claims of net-zero emissions and the basis for the continued or even increased burning of fossil fuels</w:t>
      </w:r>
      <w:r w:rsidRPr="00105C85">
        <w:rPr>
          <w:rFonts w:ascii="Times New Roman" w:eastAsia="Times New Roman" w:hAnsi="Times New Roman" w:cs="Times New Roman"/>
          <w:sz w:val="24"/>
          <w:szCs w:val="24"/>
        </w:rPr>
        <w:t>.</w:t>
      </w:r>
    </w:p>
    <w:p w14:paraId="315C34EF" w14:textId="25DE5609" w:rsidR="00E4159F" w:rsidRPr="00105C85" w:rsidRDefault="004929EC" w:rsidP="00732D91">
      <w:pPr>
        <w:shd w:val="clear" w:color="auto" w:fill="FFFFFF"/>
        <w:spacing w:after="160" w:line="235" w:lineRule="atLeast"/>
        <w:rPr>
          <w:rFonts w:ascii="Times New Roman" w:eastAsia="Times New Roman" w:hAnsi="Times New Roman" w:cs="Times New Roman"/>
          <w:sz w:val="24"/>
          <w:szCs w:val="24"/>
        </w:rPr>
      </w:pPr>
      <w:r w:rsidRPr="00105C85">
        <w:rPr>
          <w:rFonts w:ascii="Times New Roman" w:eastAsia="Times New Roman" w:hAnsi="Times New Roman" w:cs="Times New Roman"/>
          <w:sz w:val="24"/>
          <w:szCs w:val="24"/>
        </w:rPr>
        <w:t>E</w:t>
      </w:r>
      <w:r w:rsidR="006E508A" w:rsidRPr="00105C85">
        <w:rPr>
          <w:rFonts w:ascii="Times New Roman" w:eastAsia="Times New Roman" w:hAnsi="Times New Roman" w:cs="Times New Roman"/>
          <w:sz w:val="24"/>
          <w:szCs w:val="24"/>
        </w:rPr>
        <w:t xml:space="preserve">fforts so far to ensure </w:t>
      </w:r>
      <w:r w:rsidRPr="00105C85">
        <w:rPr>
          <w:rFonts w:ascii="Times New Roman" w:eastAsia="Times New Roman" w:hAnsi="Times New Roman" w:cs="Times New Roman"/>
          <w:sz w:val="24"/>
          <w:szCs w:val="24"/>
        </w:rPr>
        <w:t xml:space="preserve">the </w:t>
      </w:r>
      <w:r w:rsidR="006E508A" w:rsidRPr="00105C85">
        <w:rPr>
          <w:rFonts w:ascii="Times New Roman" w:eastAsia="Times New Roman" w:hAnsi="Times New Roman" w:cs="Times New Roman"/>
          <w:sz w:val="24"/>
          <w:szCs w:val="24"/>
        </w:rPr>
        <w:t>additionality</w:t>
      </w:r>
      <w:r w:rsidRPr="00105C85">
        <w:rPr>
          <w:rFonts w:ascii="Times New Roman" w:eastAsia="Times New Roman" w:hAnsi="Times New Roman" w:cs="Times New Roman"/>
          <w:sz w:val="24"/>
          <w:szCs w:val="24"/>
        </w:rPr>
        <w:t xml:space="preserve"> of </w:t>
      </w:r>
      <w:r w:rsidR="006E508A" w:rsidRPr="00105C85">
        <w:rPr>
          <w:rFonts w:ascii="Times New Roman" w:eastAsia="Times New Roman" w:hAnsi="Times New Roman" w:cs="Times New Roman"/>
          <w:sz w:val="24"/>
          <w:szCs w:val="24"/>
        </w:rPr>
        <w:t>carbon offsets have failed</w:t>
      </w:r>
      <w:r w:rsidR="00506701">
        <w:rPr>
          <w:rFonts w:ascii="Times New Roman" w:eastAsia="Times New Roman" w:hAnsi="Times New Roman" w:cs="Times New Roman"/>
          <w:sz w:val="24"/>
          <w:szCs w:val="24"/>
        </w:rPr>
        <w:t xml:space="preserve">.  This has led to new efforts to shore up the concept, such as the </w:t>
      </w:r>
      <w:r w:rsidR="00C93382">
        <w:rPr>
          <w:rFonts w:ascii="Times New Roman" w:eastAsia="Times New Roman" w:hAnsi="Times New Roman" w:cs="Times New Roman"/>
          <w:sz w:val="24"/>
          <w:szCs w:val="24"/>
        </w:rPr>
        <w:t>“</w:t>
      </w:r>
      <w:r w:rsidR="00506701">
        <w:rPr>
          <w:rFonts w:ascii="Times New Roman" w:eastAsia="Times New Roman" w:hAnsi="Times New Roman" w:cs="Times New Roman"/>
          <w:sz w:val="24"/>
          <w:szCs w:val="24"/>
        </w:rPr>
        <w:t>Integrity Council for the Voluntary Carbon Market</w:t>
      </w:r>
      <w:r w:rsidR="00C93382">
        <w:rPr>
          <w:rFonts w:ascii="Times New Roman" w:eastAsia="Times New Roman" w:hAnsi="Times New Roman" w:cs="Times New Roman"/>
          <w:sz w:val="24"/>
          <w:szCs w:val="24"/>
        </w:rPr>
        <w:t>”</w:t>
      </w:r>
      <w:r w:rsidR="00506701">
        <w:rPr>
          <w:rFonts w:ascii="Times New Roman" w:eastAsia="Times New Roman" w:hAnsi="Times New Roman" w:cs="Times New Roman"/>
          <w:sz w:val="24"/>
          <w:szCs w:val="24"/>
        </w:rPr>
        <w:t xml:space="preserve"> and </w:t>
      </w:r>
      <w:r w:rsidR="00C93382">
        <w:rPr>
          <w:rFonts w:ascii="Times New Roman" w:eastAsia="Times New Roman" w:hAnsi="Times New Roman" w:cs="Times New Roman"/>
          <w:sz w:val="24"/>
          <w:szCs w:val="24"/>
        </w:rPr>
        <w:t>“</w:t>
      </w:r>
      <w:r w:rsidR="00506701">
        <w:rPr>
          <w:rFonts w:ascii="Times New Roman" w:eastAsia="Times New Roman" w:hAnsi="Times New Roman" w:cs="Times New Roman"/>
          <w:sz w:val="24"/>
          <w:szCs w:val="24"/>
        </w:rPr>
        <w:t>ScienceBasedTargets.org.</w:t>
      </w:r>
      <w:r w:rsidR="00C93382">
        <w:rPr>
          <w:rFonts w:ascii="Times New Roman" w:eastAsia="Times New Roman" w:hAnsi="Times New Roman" w:cs="Times New Roman"/>
          <w:sz w:val="24"/>
          <w:szCs w:val="24"/>
        </w:rPr>
        <w:t>”</w:t>
      </w:r>
      <w:r w:rsidR="00506701">
        <w:rPr>
          <w:rFonts w:ascii="Times New Roman" w:eastAsia="Times New Roman" w:hAnsi="Times New Roman" w:cs="Times New Roman"/>
          <w:sz w:val="24"/>
          <w:szCs w:val="24"/>
        </w:rPr>
        <w:t xml:space="preserve">  However, these well-funded efforts to promote offsets </w:t>
      </w:r>
      <w:r w:rsidR="00C22BF4">
        <w:rPr>
          <w:rFonts w:ascii="Times New Roman" w:eastAsia="Times New Roman" w:hAnsi="Times New Roman" w:cs="Times New Roman"/>
          <w:sz w:val="24"/>
          <w:szCs w:val="24"/>
        </w:rPr>
        <w:t xml:space="preserve">to serve </w:t>
      </w:r>
      <w:r w:rsidR="00506701">
        <w:rPr>
          <w:rFonts w:ascii="Times New Roman" w:eastAsia="Times New Roman" w:hAnsi="Times New Roman" w:cs="Times New Roman"/>
          <w:sz w:val="24"/>
          <w:szCs w:val="24"/>
        </w:rPr>
        <w:t xml:space="preserve">private sector claims of net-zero </w:t>
      </w:r>
      <w:r w:rsidR="00C22BF4">
        <w:rPr>
          <w:rFonts w:ascii="Times New Roman" w:eastAsia="Times New Roman" w:hAnsi="Times New Roman" w:cs="Times New Roman"/>
          <w:sz w:val="24"/>
          <w:szCs w:val="24"/>
        </w:rPr>
        <w:t xml:space="preserve">emissions </w:t>
      </w:r>
      <w:r w:rsidR="00506701">
        <w:rPr>
          <w:rFonts w:ascii="Times New Roman" w:eastAsia="Times New Roman" w:hAnsi="Times New Roman" w:cs="Times New Roman"/>
          <w:sz w:val="24"/>
          <w:szCs w:val="24"/>
        </w:rPr>
        <w:t>have not solved the underlying problems with the original concept.</w:t>
      </w:r>
      <w:r w:rsidR="00105C85" w:rsidRPr="00105C85">
        <w:rPr>
          <w:rFonts w:ascii="Times New Roman" w:eastAsia="Times New Roman" w:hAnsi="Times New Roman" w:cs="Times New Roman"/>
          <w:sz w:val="24"/>
          <w:szCs w:val="24"/>
        </w:rPr>
        <w:t xml:space="preserve"> </w:t>
      </w:r>
    </w:p>
    <w:p w14:paraId="20A7D83C" w14:textId="04D0C2BB" w:rsidR="00105C85" w:rsidRPr="00506701" w:rsidRDefault="00E4159F" w:rsidP="00732D91">
      <w:pPr>
        <w:shd w:val="clear" w:color="auto" w:fill="FFFFFF"/>
        <w:spacing w:after="160" w:line="235" w:lineRule="atLeast"/>
        <w:rPr>
          <w:rFonts w:ascii="Times New Roman" w:eastAsia="Times New Roman" w:hAnsi="Times New Roman" w:cs="Times New Roman"/>
          <w:b/>
          <w:bCs/>
          <w:sz w:val="24"/>
          <w:szCs w:val="24"/>
          <w:u w:val="single"/>
        </w:rPr>
      </w:pPr>
      <w:r w:rsidRPr="00506701">
        <w:rPr>
          <w:rFonts w:ascii="Times New Roman" w:eastAsia="Times New Roman" w:hAnsi="Times New Roman" w:cs="Times New Roman"/>
          <w:b/>
          <w:bCs/>
          <w:sz w:val="24"/>
          <w:szCs w:val="24"/>
          <w:u w:val="single"/>
        </w:rPr>
        <w:t>Forestry Offsets Lack Permanence and Suffer from Demand Shifting</w:t>
      </w:r>
      <w:r w:rsidR="00474B17">
        <w:rPr>
          <w:rFonts w:ascii="Times New Roman" w:eastAsia="Times New Roman" w:hAnsi="Times New Roman" w:cs="Times New Roman"/>
          <w:b/>
          <w:bCs/>
          <w:sz w:val="24"/>
          <w:szCs w:val="24"/>
          <w:u w:val="single"/>
        </w:rPr>
        <w:t>/Leakage</w:t>
      </w:r>
      <w:r w:rsidRPr="00506701">
        <w:rPr>
          <w:rFonts w:ascii="Times New Roman" w:eastAsia="Times New Roman" w:hAnsi="Times New Roman" w:cs="Times New Roman"/>
          <w:b/>
          <w:bCs/>
          <w:sz w:val="24"/>
          <w:szCs w:val="24"/>
          <w:u w:val="single"/>
        </w:rPr>
        <w:t xml:space="preserve"> </w:t>
      </w:r>
    </w:p>
    <w:p w14:paraId="7DE81CCF" w14:textId="30F53B31" w:rsidR="00105C85" w:rsidRPr="00105C85" w:rsidRDefault="00581686" w:rsidP="00732D91">
      <w:pPr>
        <w:shd w:val="clear" w:color="auto" w:fill="FFFFFF"/>
        <w:spacing w:after="160" w:line="23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Forestry offsets have been, by far, the most popular </w:t>
      </w:r>
      <w:r w:rsidR="00514651">
        <w:rPr>
          <w:rFonts w:ascii="Times New Roman" w:eastAsia="Times New Roman" w:hAnsi="Times New Roman" w:cs="Times New Roman"/>
          <w:sz w:val="24"/>
          <w:szCs w:val="24"/>
        </w:rPr>
        <w:t xml:space="preserve">type of offsets </w:t>
      </w:r>
      <w:r>
        <w:rPr>
          <w:rFonts w:ascii="Times New Roman" w:eastAsia="Times New Roman" w:hAnsi="Times New Roman" w:cs="Times New Roman"/>
          <w:sz w:val="24"/>
          <w:szCs w:val="24"/>
        </w:rPr>
        <w:t xml:space="preserve">in the voluntary carbon markets.  </w:t>
      </w:r>
      <w:r w:rsidR="00E4159F" w:rsidRPr="00105C85">
        <w:rPr>
          <w:rFonts w:ascii="Times New Roman" w:eastAsia="Times New Roman" w:hAnsi="Times New Roman" w:cs="Times New Roman"/>
          <w:sz w:val="24"/>
          <w:szCs w:val="24"/>
        </w:rPr>
        <w:t>In the forestry sector,</w:t>
      </w:r>
      <w:r w:rsidR="008420AA" w:rsidRPr="00105C85">
        <w:rPr>
          <w:rFonts w:ascii="Times New Roman" w:eastAsia="Times New Roman" w:hAnsi="Times New Roman" w:cs="Times New Roman"/>
          <w:sz w:val="24"/>
          <w:szCs w:val="24"/>
        </w:rPr>
        <w:t xml:space="preserve"> assumptions about what </w:t>
      </w:r>
      <w:r w:rsidR="000B6AC9">
        <w:rPr>
          <w:rFonts w:ascii="Times New Roman" w:eastAsia="Times New Roman" w:hAnsi="Times New Roman" w:cs="Times New Roman"/>
          <w:sz w:val="24"/>
          <w:szCs w:val="24"/>
        </w:rPr>
        <w:t xml:space="preserve">would have happened without the offset price, as well as what </w:t>
      </w:r>
      <w:r w:rsidR="008420AA" w:rsidRPr="00105C85">
        <w:rPr>
          <w:rFonts w:ascii="Times New Roman" w:eastAsia="Times New Roman" w:hAnsi="Times New Roman" w:cs="Times New Roman"/>
          <w:sz w:val="24"/>
          <w:szCs w:val="24"/>
        </w:rPr>
        <w:t xml:space="preserve">will happen in the future </w:t>
      </w:r>
      <w:r w:rsidR="000B6AC9">
        <w:rPr>
          <w:rFonts w:ascii="Times New Roman" w:eastAsia="Times New Roman" w:hAnsi="Times New Roman" w:cs="Times New Roman"/>
          <w:sz w:val="24"/>
          <w:szCs w:val="24"/>
        </w:rPr>
        <w:t xml:space="preserve">with payment of the offset price </w:t>
      </w:r>
      <w:r w:rsidR="008420AA" w:rsidRPr="00105C85">
        <w:rPr>
          <w:rFonts w:ascii="Times New Roman" w:eastAsia="Times New Roman" w:hAnsi="Times New Roman" w:cs="Times New Roman"/>
          <w:sz w:val="24"/>
          <w:szCs w:val="24"/>
        </w:rPr>
        <w:t>have been flawed</w:t>
      </w:r>
      <w:r w:rsidR="00E4159F" w:rsidRPr="00105C85">
        <w:rPr>
          <w:rFonts w:ascii="Times New Roman" w:eastAsia="Times New Roman" w:hAnsi="Times New Roman" w:cs="Times New Roman"/>
          <w:sz w:val="24"/>
          <w:szCs w:val="24"/>
        </w:rPr>
        <w:t>.  The threats from wildfire and tree death as a result of</w:t>
      </w:r>
      <w:r w:rsidR="00105C85" w:rsidRPr="00105C85">
        <w:rPr>
          <w:rFonts w:ascii="Times New Roman" w:eastAsia="Times New Roman" w:hAnsi="Times New Roman" w:cs="Times New Roman"/>
          <w:sz w:val="24"/>
          <w:szCs w:val="24"/>
        </w:rPr>
        <w:t xml:space="preserve"> escalating</w:t>
      </w:r>
      <w:r w:rsidR="00E4159F" w:rsidRPr="00105C85">
        <w:rPr>
          <w:rFonts w:ascii="Times New Roman" w:eastAsia="Times New Roman" w:hAnsi="Times New Roman" w:cs="Times New Roman"/>
          <w:sz w:val="24"/>
          <w:szCs w:val="24"/>
        </w:rPr>
        <w:t xml:space="preserve"> climate warming </w:t>
      </w:r>
      <w:r w:rsidR="00105C85" w:rsidRPr="00105C85">
        <w:rPr>
          <w:rFonts w:ascii="Times New Roman" w:eastAsia="Times New Roman" w:hAnsi="Times New Roman" w:cs="Times New Roman"/>
          <w:sz w:val="24"/>
          <w:szCs w:val="24"/>
        </w:rPr>
        <w:t xml:space="preserve">are not sufficiently predictable to be reliably incorporated into assumptions about permanence. </w:t>
      </w:r>
      <w:r w:rsidR="00E5568D">
        <w:rPr>
          <w:rFonts w:ascii="Times New Roman" w:eastAsia="Times New Roman" w:hAnsi="Times New Roman" w:cs="Times New Roman"/>
          <w:sz w:val="24"/>
          <w:szCs w:val="24"/>
        </w:rPr>
        <w:t>Similarly, the fact that demand for wood shifts elsewhere in a world market has not been succes</w:t>
      </w:r>
      <w:r w:rsidR="001741E3">
        <w:rPr>
          <w:rFonts w:ascii="Times New Roman" w:eastAsia="Times New Roman" w:hAnsi="Times New Roman" w:cs="Times New Roman"/>
          <w:sz w:val="24"/>
          <w:szCs w:val="24"/>
        </w:rPr>
        <w:t>s</w:t>
      </w:r>
      <w:r w:rsidR="00E5568D">
        <w:rPr>
          <w:rFonts w:ascii="Times New Roman" w:eastAsia="Times New Roman" w:hAnsi="Times New Roman" w:cs="Times New Roman"/>
          <w:sz w:val="24"/>
          <w:szCs w:val="24"/>
        </w:rPr>
        <w:t>full</w:t>
      </w:r>
      <w:r w:rsidR="001741E3">
        <w:rPr>
          <w:rFonts w:ascii="Times New Roman" w:eastAsia="Times New Roman" w:hAnsi="Times New Roman" w:cs="Times New Roman"/>
          <w:sz w:val="24"/>
          <w:szCs w:val="24"/>
        </w:rPr>
        <w:t>y</w:t>
      </w:r>
      <w:r w:rsidR="00E5568D">
        <w:rPr>
          <w:rFonts w:ascii="Times New Roman" w:eastAsia="Times New Roman" w:hAnsi="Times New Roman" w:cs="Times New Roman"/>
          <w:sz w:val="24"/>
          <w:szCs w:val="24"/>
        </w:rPr>
        <w:t xml:space="preserve"> addressed</w:t>
      </w:r>
      <w:r w:rsidR="001741E3">
        <w:rPr>
          <w:rFonts w:ascii="Times New Roman" w:eastAsia="Times New Roman" w:hAnsi="Times New Roman" w:cs="Times New Roman"/>
          <w:sz w:val="24"/>
          <w:szCs w:val="24"/>
        </w:rPr>
        <w:t>.</w:t>
      </w:r>
    </w:p>
    <w:p w14:paraId="3EE906C3" w14:textId="3022C6B3" w:rsidR="009E7349" w:rsidRDefault="00506701" w:rsidP="00732D91">
      <w:pPr>
        <w:shd w:val="clear" w:color="auto" w:fill="FFFFFF"/>
        <w:spacing w:after="160" w:line="235" w:lineRule="atLeast"/>
        <w:rPr>
          <w:rFonts w:ascii="Times New Roman" w:eastAsia="Times New Roman" w:hAnsi="Times New Roman" w:cs="Times New Roman"/>
          <w:b/>
          <w:bCs/>
          <w:sz w:val="24"/>
          <w:szCs w:val="24"/>
        </w:rPr>
      </w:pPr>
      <w:r w:rsidRPr="00506701">
        <w:rPr>
          <w:rFonts w:ascii="Times New Roman" w:eastAsia="Times New Roman" w:hAnsi="Times New Roman" w:cs="Times New Roman"/>
          <w:b/>
          <w:bCs/>
          <w:sz w:val="24"/>
          <w:szCs w:val="24"/>
          <w:u w:val="single"/>
        </w:rPr>
        <w:t>Perverse Incentives to Maintain the Legal Status Quo</w:t>
      </w:r>
    </w:p>
    <w:p w14:paraId="21CA4780" w14:textId="5E09EC5C" w:rsidR="00C22BF4" w:rsidRPr="00105C85" w:rsidRDefault="00474B17" w:rsidP="00732D91">
      <w:pPr>
        <w:shd w:val="clear" w:color="auto" w:fill="FFFFFF"/>
        <w:spacing w:after="160" w:line="23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activities that become offsets </w:t>
      </w:r>
      <w:r w:rsidR="001741E3">
        <w:rPr>
          <w:rFonts w:ascii="Times New Roman" w:eastAsia="Times New Roman" w:hAnsi="Times New Roman" w:cs="Times New Roman"/>
          <w:sz w:val="24"/>
          <w:szCs w:val="24"/>
        </w:rPr>
        <w:t xml:space="preserve">must be beyond what is </w:t>
      </w:r>
      <w:r>
        <w:rPr>
          <w:rFonts w:ascii="Times New Roman" w:eastAsia="Times New Roman" w:hAnsi="Times New Roman" w:cs="Times New Roman"/>
          <w:sz w:val="24"/>
          <w:szCs w:val="24"/>
        </w:rPr>
        <w:t>legally required, the development of both compliance and voluntary carbon markets creates a huge private sector investment in the legal status quo.  A CFTC finding that the voluntary carbon markets can be successfully overseen and have integrity would further cement this incentive to fight new regulations that improve climate outcomes</w:t>
      </w:r>
      <w:r w:rsidR="00D33FB2">
        <w:rPr>
          <w:rFonts w:ascii="Times New Roman" w:eastAsia="Times New Roman" w:hAnsi="Times New Roman" w:cs="Times New Roman"/>
          <w:sz w:val="24"/>
          <w:szCs w:val="24"/>
        </w:rPr>
        <w:t xml:space="preserve"> across entire sectors</w:t>
      </w:r>
      <w:r>
        <w:rPr>
          <w:rFonts w:ascii="Times New Roman" w:eastAsia="Times New Roman" w:hAnsi="Times New Roman" w:cs="Times New Roman"/>
          <w:sz w:val="24"/>
          <w:szCs w:val="24"/>
        </w:rPr>
        <w:t xml:space="preserve">.  The result would be </w:t>
      </w:r>
      <w:r w:rsidR="00C22BF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well</w:t>
      </w:r>
      <w:r w:rsidR="00C22B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funded lobby that </w:t>
      </w:r>
      <w:r>
        <w:rPr>
          <w:rFonts w:ascii="Times New Roman" w:eastAsia="Times New Roman" w:hAnsi="Times New Roman" w:cs="Times New Roman"/>
          <w:sz w:val="24"/>
          <w:szCs w:val="24"/>
        </w:rPr>
        <w:lastRenderedPageBreak/>
        <w:t xml:space="preserve">would fight de-carbonizing regulation of the activities </w:t>
      </w:r>
      <w:r w:rsidR="00D33FB2">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sectors</w:t>
      </w:r>
      <w:r w:rsidR="00D33FB2">
        <w:rPr>
          <w:rFonts w:ascii="Times New Roman" w:eastAsia="Times New Roman" w:hAnsi="Times New Roman" w:cs="Times New Roman"/>
          <w:sz w:val="24"/>
          <w:szCs w:val="24"/>
        </w:rPr>
        <w:t xml:space="preserve"> for which</w:t>
      </w:r>
      <w:r>
        <w:rPr>
          <w:rFonts w:ascii="Times New Roman" w:eastAsia="Times New Roman" w:hAnsi="Times New Roman" w:cs="Times New Roman"/>
          <w:sz w:val="24"/>
          <w:szCs w:val="24"/>
        </w:rPr>
        <w:t xml:space="preserve"> offsets are allowed.  For instance, new regulations requiring dairies with a certain number of cows to have anerobic digesters would require that the use of such digesters at these dairies could no longer </w:t>
      </w:r>
      <w:r w:rsidR="00C22BF4">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claim</w:t>
      </w:r>
      <w:r w:rsidR="00C22BF4">
        <w:rPr>
          <w:rFonts w:ascii="Times New Roman" w:eastAsia="Times New Roman" w:hAnsi="Times New Roman" w:cs="Times New Roman"/>
          <w:sz w:val="24"/>
          <w:szCs w:val="24"/>
        </w:rPr>
        <w:t>ed as</w:t>
      </w:r>
      <w:r>
        <w:rPr>
          <w:rFonts w:ascii="Times New Roman" w:eastAsia="Times New Roman" w:hAnsi="Times New Roman" w:cs="Times New Roman"/>
          <w:sz w:val="24"/>
          <w:szCs w:val="24"/>
        </w:rPr>
        <w:t xml:space="preserve"> “reductions” (as compared to other methods of manure management as carbon offsets). </w:t>
      </w:r>
      <w:r w:rsidR="00C22B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Similarly, if destruction of ozone depleting substances</w:t>
      </w:r>
      <w:r w:rsidR="008E76D1">
        <w:rPr>
          <w:rFonts w:ascii="Times New Roman" w:eastAsia="Times New Roman" w:hAnsi="Times New Roman" w:cs="Times New Roman"/>
          <w:sz w:val="24"/>
          <w:szCs w:val="24"/>
        </w:rPr>
        <w:t xml:space="preserve"> (ODS)</w:t>
      </w:r>
      <w:r>
        <w:rPr>
          <w:rFonts w:ascii="Times New Roman" w:eastAsia="Times New Roman" w:hAnsi="Times New Roman" w:cs="Times New Roman"/>
          <w:sz w:val="24"/>
          <w:szCs w:val="24"/>
        </w:rPr>
        <w:t xml:space="preserve"> is required, their destruction could no longer be used to create offsets.</w:t>
      </w:r>
      <w:r w:rsidR="00C22B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81686">
        <w:rPr>
          <w:rFonts w:ascii="Times New Roman" w:eastAsia="Times New Roman" w:hAnsi="Times New Roman" w:cs="Times New Roman"/>
          <w:sz w:val="24"/>
          <w:szCs w:val="24"/>
        </w:rPr>
        <w:t xml:space="preserve">This also applies to coal mine methane and rice cultivation, which are the subject of offset protocols in California. </w:t>
      </w:r>
      <w:r w:rsidR="00C22BF4">
        <w:rPr>
          <w:rFonts w:ascii="Times New Roman" w:eastAsia="Times New Roman" w:hAnsi="Times New Roman" w:cs="Times New Roman"/>
          <w:sz w:val="24"/>
          <w:szCs w:val="24"/>
        </w:rPr>
        <w:t xml:space="preserve"> </w:t>
      </w:r>
      <w:r w:rsidR="00581686">
        <w:rPr>
          <w:rFonts w:ascii="Times New Roman" w:eastAsia="Times New Roman" w:hAnsi="Times New Roman" w:cs="Times New Roman"/>
          <w:sz w:val="24"/>
          <w:szCs w:val="24"/>
        </w:rPr>
        <w:t>Even when the perverse incentive to keep emissions of refrigerant by-products</w:t>
      </w:r>
      <w:r w:rsidR="008E76D1">
        <w:rPr>
          <w:rFonts w:ascii="Times New Roman" w:eastAsia="Times New Roman" w:hAnsi="Times New Roman" w:cs="Times New Roman"/>
          <w:sz w:val="24"/>
          <w:szCs w:val="24"/>
        </w:rPr>
        <w:t xml:space="preserve"> (a powerful ODS)</w:t>
      </w:r>
      <w:r w:rsidR="00C22BF4">
        <w:rPr>
          <w:rFonts w:ascii="Times New Roman" w:eastAsia="Times New Roman" w:hAnsi="Times New Roman" w:cs="Times New Roman"/>
          <w:sz w:val="24"/>
          <w:szCs w:val="24"/>
        </w:rPr>
        <w:t xml:space="preserve"> </w:t>
      </w:r>
      <w:r w:rsidR="008E76D1">
        <w:rPr>
          <w:rFonts w:ascii="Times New Roman" w:eastAsia="Times New Roman" w:hAnsi="Times New Roman" w:cs="Times New Roman"/>
          <w:sz w:val="24"/>
          <w:szCs w:val="24"/>
        </w:rPr>
        <w:t xml:space="preserve">legal </w:t>
      </w:r>
      <w:r w:rsidR="00C22BF4">
        <w:rPr>
          <w:rFonts w:ascii="Times New Roman" w:eastAsia="Times New Roman" w:hAnsi="Times New Roman" w:cs="Times New Roman"/>
          <w:sz w:val="24"/>
          <w:szCs w:val="24"/>
        </w:rPr>
        <w:t xml:space="preserve">in China was recognized by the </w:t>
      </w:r>
      <w:r w:rsidR="00D33FB2">
        <w:rPr>
          <w:rFonts w:ascii="Times New Roman" w:eastAsia="Times New Roman" w:hAnsi="Times New Roman" w:cs="Times New Roman"/>
          <w:sz w:val="24"/>
          <w:szCs w:val="24"/>
        </w:rPr>
        <w:t xml:space="preserve">United Nations </w:t>
      </w:r>
      <w:r w:rsidR="00C22BF4">
        <w:rPr>
          <w:rFonts w:ascii="Times New Roman" w:eastAsia="Times New Roman" w:hAnsi="Times New Roman" w:cs="Times New Roman"/>
          <w:sz w:val="24"/>
          <w:szCs w:val="24"/>
        </w:rPr>
        <w:t xml:space="preserve">CDM, it took many years to disallow such offsets.  In the meantime, there was a huge financial incentive for China to keep emissions of ODS legal. </w:t>
      </w:r>
    </w:p>
    <w:p w14:paraId="20FABF53" w14:textId="4B5FA063" w:rsidR="009E7349" w:rsidRPr="00506701" w:rsidRDefault="00E4159F" w:rsidP="00732D91">
      <w:pPr>
        <w:shd w:val="clear" w:color="auto" w:fill="FFFFFF"/>
        <w:spacing w:after="160" w:line="235" w:lineRule="atLeast"/>
        <w:rPr>
          <w:rFonts w:ascii="Times New Roman" w:eastAsia="Times New Roman" w:hAnsi="Times New Roman" w:cs="Times New Roman"/>
          <w:sz w:val="24"/>
          <w:szCs w:val="24"/>
          <w:u w:val="single"/>
        </w:rPr>
      </w:pPr>
      <w:r w:rsidRPr="00506701">
        <w:rPr>
          <w:rFonts w:ascii="Times New Roman" w:eastAsia="Times New Roman" w:hAnsi="Times New Roman" w:cs="Times New Roman"/>
          <w:b/>
          <w:bCs/>
          <w:sz w:val="24"/>
          <w:szCs w:val="24"/>
          <w:u w:val="single"/>
        </w:rPr>
        <w:t>Oversight of Carbon Offset Creation</w:t>
      </w:r>
      <w:r w:rsidR="00105C85" w:rsidRPr="00506701">
        <w:rPr>
          <w:rFonts w:ascii="Times New Roman" w:eastAsia="Times New Roman" w:hAnsi="Times New Roman" w:cs="Times New Roman"/>
          <w:b/>
          <w:bCs/>
          <w:sz w:val="24"/>
          <w:szCs w:val="24"/>
          <w:u w:val="single"/>
        </w:rPr>
        <w:t xml:space="preserve"> by Registries and Offset Verifiers</w:t>
      </w:r>
    </w:p>
    <w:p w14:paraId="4110AE0D" w14:textId="7C8229F6" w:rsidR="00581686" w:rsidRPr="00105C85" w:rsidRDefault="00C13DCC" w:rsidP="00732D91">
      <w:pPr>
        <w:shd w:val="clear" w:color="auto" w:fill="FFFFFF"/>
        <w:spacing w:after="160" w:line="23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voluntary carbon markets rely on offset registries and verifiers for </w:t>
      </w:r>
      <w:r w:rsidR="00C22BF4">
        <w:rPr>
          <w:rFonts w:ascii="Times New Roman" w:eastAsia="Times New Roman" w:hAnsi="Times New Roman" w:cs="Times New Roman"/>
          <w:sz w:val="24"/>
          <w:szCs w:val="24"/>
        </w:rPr>
        <w:t>oversight</w:t>
      </w:r>
      <w:r>
        <w:rPr>
          <w:rFonts w:ascii="Times New Roman" w:eastAsia="Times New Roman" w:hAnsi="Times New Roman" w:cs="Times New Roman"/>
          <w:sz w:val="24"/>
          <w:szCs w:val="24"/>
        </w:rPr>
        <w:t>.  These</w:t>
      </w:r>
      <w:r w:rsidR="00C22BF4">
        <w:rPr>
          <w:rFonts w:ascii="Times New Roman" w:eastAsia="Times New Roman" w:hAnsi="Times New Roman" w:cs="Times New Roman"/>
          <w:sz w:val="24"/>
          <w:szCs w:val="24"/>
        </w:rPr>
        <w:t xml:space="preserve"> private</w:t>
      </w:r>
      <w:r>
        <w:rPr>
          <w:rFonts w:ascii="Times New Roman" w:eastAsia="Times New Roman" w:hAnsi="Times New Roman" w:cs="Times New Roman"/>
          <w:sz w:val="24"/>
          <w:szCs w:val="24"/>
        </w:rPr>
        <w:t xml:space="preserve"> bodies are not truly independent and available to support the public interest, because they only exist if the carbon offsets are allowed to be traded. </w:t>
      </w:r>
      <w:r w:rsidR="00C22B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Recognition of the flaws of carbon offsets cited above by either registries or verifiers would do away with their role and employment.</w:t>
      </w:r>
      <w:r w:rsidR="00D33FB2">
        <w:rPr>
          <w:rFonts w:ascii="Times New Roman" w:eastAsia="Times New Roman" w:hAnsi="Times New Roman" w:cs="Times New Roman"/>
          <w:sz w:val="24"/>
          <w:szCs w:val="24"/>
        </w:rPr>
        <w:t xml:space="preserve">  Further, for verifiers, their only function is to verify that the approved protocol, however flawed, was properly implemented.  </w:t>
      </w:r>
    </w:p>
    <w:p w14:paraId="38885693" w14:textId="27E1FDA6" w:rsidR="00105C85" w:rsidRDefault="00C22BF4" w:rsidP="00732D91">
      <w:pPr>
        <w:shd w:val="clear" w:color="auto" w:fill="FFFFFF"/>
        <w:spacing w:after="160" w:line="235" w:lineRule="atLeast"/>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Damages to all Climate Tools and </w:t>
      </w:r>
      <w:r w:rsidR="008E76D1">
        <w:rPr>
          <w:rFonts w:ascii="Times New Roman" w:eastAsia="Times New Roman" w:hAnsi="Times New Roman" w:cs="Times New Roman"/>
          <w:b/>
          <w:bCs/>
          <w:sz w:val="24"/>
          <w:szCs w:val="24"/>
          <w:u w:val="single"/>
        </w:rPr>
        <w:t>t</w:t>
      </w:r>
      <w:r w:rsidR="00506701" w:rsidRPr="00506701">
        <w:rPr>
          <w:rFonts w:ascii="Times New Roman" w:eastAsia="Times New Roman" w:hAnsi="Times New Roman" w:cs="Times New Roman"/>
          <w:b/>
          <w:bCs/>
          <w:sz w:val="24"/>
          <w:szCs w:val="24"/>
          <w:u w:val="single"/>
        </w:rPr>
        <w:t xml:space="preserve">he Alternative to </w:t>
      </w:r>
      <w:r>
        <w:rPr>
          <w:rFonts w:ascii="Times New Roman" w:eastAsia="Times New Roman" w:hAnsi="Times New Roman" w:cs="Times New Roman"/>
          <w:b/>
          <w:bCs/>
          <w:sz w:val="24"/>
          <w:szCs w:val="24"/>
          <w:u w:val="single"/>
        </w:rPr>
        <w:t xml:space="preserve">Carbon </w:t>
      </w:r>
      <w:r w:rsidR="00506701" w:rsidRPr="00506701">
        <w:rPr>
          <w:rFonts w:ascii="Times New Roman" w:eastAsia="Times New Roman" w:hAnsi="Times New Roman" w:cs="Times New Roman"/>
          <w:b/>
          <w:bCs/>
          <w:sz w:val="24"/>
          <w:szCs w:val="24"/>
          <w:u w:val="single"/>
        </w:rPr>
        <w:t>Off</w:t>
      </w:r>
      <w:r w:rsidR="004F1030">
        <w:rPr>
          <w:rFonts w:ascii="Times New Roman" w:eastAsia="Times New Roman" w:hAnsi="Times New Roman" w:cs="Times New Roman"/>
          <w:b/>
          <w:bCs/>
          <w:sz w:val="24"/>
          <w:szCs w:val="24"/>
          <w:u w:val="single"/>
        </w:rPr>
        <w:t>s</w:t>
      </w:r>
      <w:r w:rsidR="00506701" w:rsidRPr="00506701">
        <w:rPr>
          <w:rFonts w:ascii="Times New Roman" w:eastAsia="Times New Roman" w:hAnsi="Times New Roman" w:cs="Times New Roman"/>
          <w:b/>
          <w:bCs/>
          <w:sz w:val="24"/>
          <w:szCs w:val="24"/>
          <w:u w:val="single"/>
        </w:rPr>
        <w:t>ets</w:t>
      </w:r>
    </w:p>
    <w:p w14:paraId="4542C227" w14:textId="03713659" w:rsidR="00C13DCC" w:rsidRDefault="00D33FB2" w:rsidP="00732D91">
      <w:pPr>
        <w:shd w:val="clear" w:color="auto" w:fill="FFFFFF"/>
        <w:spacing w:after="160" w:line="23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CFTC may consider the broader impacts of carbon offset derivatives on climate policy to be beyond its scope, it is an important element of recognizing the public interest in the CFTCs decision making.  </w:t>
      </w:r>
      <w:r w:rsidR="00C13DCC">
        <w:rPr>
          <w:rFonts w:ascii="Times New Roman" w:eastAsia="Times New Roman" w:hAnsi="Times New Roman" w:cs="Times New Roman"/>
          <w:sz w:val="24"/>
          <w:szCs w:val="24"/>
        </w:rPr>
        <w:t>A key point that needs to be acknowledged is that there is a viable path forward without the use of compliance or voluntary offset markets</w:t>
      </w:r>
      <w:r>
        <w:rPr>
          <w:rFonts w:ascii="Times New Roman" w:eastAsia="Times New Roman" w:hAnsi="Times New Roman" w:cs="Times New Roman"/>
          <w:sz w:val="24"/>
          <w:szCs w:val="24"/>
        </w:rPr>
        <w:t>, one that would provide a high level of transparency and integrity</w:t>
      </w:r>
      <w:r w:rsidR="00C13D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13DCC">
        <w:rPr>
          <w:rFonts w:ascii="Times New Roman" w:eastAsia="Times New Roman" w:hAnsi="Times New Roman" w:cs="Times New Roman"/>
          <w:sz w:val="24"/>
          <w:szCs w:val="24"/>
        </w:rPr>
        <w:t>Specifically, there are four categories of tools available to governments to address the climate crisis:</w:t>
      </w:r>
    </w:p>
    <w:p w14:paraId="4F4EF3C8" w14:textId="77777777" w:rsidR="00C13DCC" w:rsidRDefault="00C13DCC" w:rsidP="00C13DCC">
      <w:pPr>
        <w:pStyle w:val="ListParagraph"/>
        <w:numPr>
          <w:ilvl w:val="0"/>
          <w:numId w:val="4"/>
        </w:numPr>
        <w:shd w:val="clear" w:color="auto" w:fill="FFFFFF"/>
        <w:spacing w:after="160" w:line="23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Market mechanisms</w:t>
      </w:r>
    </w:p>
    <w:p w14:paraId="66F16072" w14:textId="77777777" w:rsidR="00C13DCC" w:rsidRDefault="00C13DCC" w:rsidP="00C13DCC">
      <w:pPr>
        <w:pStyle w:val="ListParagraph"/>
        <w:numPr>
          <w:ilvl w:val="0"/>
          <w:numId w:val="4"/>
        </w:numPr>
        <w:shd w:val="clear" w:color="auto" w:fill="FFFFFF"/>
        <w:spacing w:after="160" w:line="23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Regulation</w:t>
      </w:r>
    </w:p>
    <w:p w14:paraId="246F11CB" w14:textId="2F733AD2" w:rsidR="00C13DCC" w:rsidRDefault="00C13DCC" w:rsidP="00C13DCC">
      <w:pPr>
        <w:pStyle w:val="ListParagraph"/>
        <w:numPr>
          <w:ilvl w:val="0"/>
          <w:numId w:val="4"/>
        </w:numPr>
        <w:shd w:val="clear" w:color="auto" w:fill="FFFFFF"/>
        <w:spacing w:after="160" w:line="23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Public Investment</w:t>
      </w:r>
    </w:p>
    <w:p w14:paraId="65ADC71A" w14:textId="77777777" w:rsidR="00C13DCC" w:rsidRDefault="00C13DCC" w:rsidP="00C13DCC">
      <w:pPr>
        <w:pStyle w:val="ListParagraph"/>
        <w:numPr>
          <w:ilvl w:val="0"/>
          <w:numId w:val="4"/>
        </w:numPr>
        <w:shd w:val="clear" w:color="auto" w:fill="FFFFFF"/>
        <w:spacing w:after="160" w:line="23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Agreement</w:t>
      </w:r>
    </w:p>
    <w:p w14:paraId="62683100" w14:textId="628123F0" w:rsidR="00D33FB2" w:rsidRDefault="00C13DCC" w:rsidP="00C13DCC">
      <w:pPr>
        <w:shd w:val="clear" w:color="auto" w:fill="FFFFFF"/>
        <w:spacing w:after="160" w:line="23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Why all </w:t>
      </w:r>
      <w:r w:rsidR="00C22BF4">
        <w:rPr>
          <w:rFonts w:ascii="Times New Roman" w:eastAsia="Times New Roman" w:hAnsi="Times New Roman" w:cs="Times New Roman"/>
          <w:sz w:val="24"/>
          <w:szCs w:val="24"/>
          <w:u w:val="single"/>
        </w:rPr>
        <w:t xml:space="preserve">climate </w:t>
      </w:r>
      <w:r>
        <w:rPr>
          <w:rFonts w:ascii="Times New Roman" w:eastAsia="Times New Roman" w:hAnsi="Times New Roman" w:cs="Times New Roman"/>
          <w:sz w:val="24"/>
          <w:szCs w:val="24"/>
          <w:u w:val="single"/>
        </w:rPr>
        <w:t>tools are u</w:t>
      </w:r>
      <w:r w:rsidRPr="00C13DCC">
        <w:rPr>
          <w:rFonts w:ascii="Times New Roman" w:eastAsia="Times New Roman" w:hAnsi="Times New Roman" w:cs="Times New Roman"/>
          <w:sz w:val="24"/>
          <w:szCs w:val="24"/>
          <w:u w:val="single"/>
        </w:rPr>
        <w:t xml:space="preserve">ndermined by </w:t>
      </w:r>
      <w:r w:rsidR="00C22BF4">
        <w:rPr>
          <w:rFonts w:ascii="Times New Roman" w:eastAsia="Times New Roman" w:hAnsi="Times New Roman" w:cs="Times New Roman"/>
          <w:sz w:val="24"/>
          <w:szCs w:val="24"/>
          <w:u w:val="single"/>
        </w:rPr>
        <w:t>allowing/supporting c</w:t>
      </w:r>
      <w:r w:rsidRPr="00C13DCC">
        <w:rPr>
          <w:rFonts w:ascii="Times New Roman" w:eastAsia="Times New Roman" w:hAnsi="Times New Roman" w:cs="Times New Roman"/>
          <w:sz w:val="24"/>
          <w:szCs w:val="24"/>
          <w:u w:val="single"/>
        </w:rPr>
        <w:t>arbon</w:t>
      </w:r>
      <w:r w:rsidR="00C22BF4">
        <w:rPr>
          <w:rFonts w:ascii="Times New Roman" w:eastAsia="Times New Roman" w:hAnsi="Times New Roman" w:cs="Times New Roman"/>
          <w:sz w:val="24"/>
          <w:szCs w:val="24"/>
          <w:u w:val="single"/>
        </w:rPr>
        <w:t xml:space="preserve"> o</w:t>
      </w:r>
      <w:r w:rsidRPr="00C13DCC">
        <w:rPr>
          <w:rFonts w:ascii="Times New Roman" w:eastAsia="Times New Roman" w:hAnsi="Times New Roman" w:cs="Times New Roman"/>
          <w:sz w:val="24"/>
          <w:szCs w:val="24"/>
          <w:u w:val="single"/>
        </w:rPr>
        <w:t>ffsets</w:t>
      </w:r>
      <w:r>
        <w:rPr>
          <w:rFonts w:ascii="Times New Roman" w:eastAsia="Times New Roman" w:hAnsi="Times New Roman" w:cs="Times New Roman"/>
          <w:sz w:val="24"/>
          <w:szCs w:val="24"/>
        </w:rPr>
        <w:t xml:space="preserve">:  </w:t>
      </w:r>
      <w:r w:rsidRPr="00C13DCC">
        <w:rPr>
          <w:rFonts w:ascii="Times New Roman" w:eastAsia="Times New Roman" w:hAnsi="Times New Roman" w:cs="Times New Roman"/>
          <w:sz w:val="24"/>
          <w:szCs w:val="24"/>
        </w:rPr>
        <w:t>Within each category, there will be a need for smart choices.  If properly designed</w:t>
      </w:r>
      <w:r>
        <w:rPr>
          <w:rFonts w:ascii="Times New Roman" w:eastAsia="Times New Roman" w:hAnsi="Times New Roman" w:cs="Times New Roman"/>
          <w:sz w:val="24"/>
          <w:szCs w:val="24"/>
        </w:rPr>
        <w:t xml:space="preserve">, these categories of tools are complementary.  </w:t>
      </w:r>
      <w:r w:rsidR="00C22BF4">
        <w:rPr>
          <w:rFonts w:ascii="Times New Roman" w:eastAsia="Times New Roman" w:hAnsi="Times New Roman" w:cs="Times New Roman"/>
          <w:sz w:val="24"/>
          <w:szCs w:val="24"/>
        </w:rPr>
        <w:t>However, i</w:t>
      </w:r>
      <w:r>
        <w:rPr>
          <w:rFonts w:ascii="Times New Roman" w:eastAsia="Times New Roman" w:hAnsi="Times New Roman" w:cs="Times New Roman"/>
          <w:sz w:val="24"/>
          <w:szCs w:val="24"/>
        </w:rPr>
        <w:t>f carbon offsets are selected as a government</w:t>
      </w:r>
      <w:r w:rsidR="008E76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supported market mechanism, they will </w:t>
      </w:r>
      <w:r w:rsidR="00C22BF4">
        <w:rPr>
          <w:rFonts w:ascii="Times New Roman" w:eastAsia="Times New Roman" w:hAnsi="Times New Roman" w:cs="Times New Roman"/>
          <w:sz w:val="24"/>
          <w:szCs w:val="24"/>
        </w:rPr>
        <w:t xml:space="preserve">weaken </w:t>
      </w:r>
      <w:r>
        <w:rPr>
          <w:rFonts w:ascii="Times New Roman" w:eastAsia="Times New Roman" w:hAnsi="Times New Roman" w:cs="Times New Roman"/>
          <w:sz w:val="24"/>
          <w:szCs w:val="24"/>
        </w:rPr>
        <w:t xml:space="preserve">all other </w:t>
      </w:r>
      <w:r w:rsidR="00C22BF4">
        <w:rPr>
          <w:rFonts w:ascii="Times New Roman" w:eastAsia="Times New Roman" w:hAnsi="Times New Roman" w:cs="Times New Roman"/>
          <w:sz w:val="24"/>
          <w:szCs w:val="24"/>
        </w:rPr>
        <w:t xml:space="preserve">available </w:t>
      </w:r>
      <w:r>
        <w:rPr>
          <w:rFonts w:ascii="Times New Roman" w:eastAsia="Times New Roman" w:hAnsi="Times New Roman" w:cs="Times New Roman"/>
          <w:sz w:val="24"/>
          <w:szCs w:val="24"/>
        </w:rPr>
        <w:t>tool</w:t>
      </w:r>
      <w:r w:rsidR="00C22BF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C22BF4">
        <w:rPr>
          <w:rFonts w:ascii="Times New Roman" w:eastAsia="Times New Roman" w:hAnsi="Times New Roman" w:cs="Times New Roman"/>
          <w:sz w:val="24"/>
          <w:szCs w:val="24"/>
        </w:rPr>
        <w:t xml:space="preserve"> For example, c</w:t>
      </w:r>
      <w:r>
        <w:rPr>
          <w:rFonts w:ascii="Times New Roman" w:eastAsia="Times New Roman" w:hAnsi="Times New Roman" w:cs="Times New Roman"/>
          <w:sz w:val="24"/>
          <w:szCs w:val="24"/>
        </w:rPr>
        <w:t>arbon offsets undermine the use of regulation as noted above.  They create strong pressure to keep polluting activities legal and to not require activities that promote decarbonization.  Carbon offsets also are used to keep the price of polluting with fossil fuels low.  This is contrary to the goal of increasing the incentive to shift away from fossil fuels</w:t>
      </w:r>
      <w:r w:rsidR="000E4F54">
        <w:rPr>
          <w:rFonts w:ascii="Times New Roman" w:eastAsia="Times New Roman" w:hAnsi="Times New Roman" w:cs="Times New Roman"/>
          <w:sz w:val="24"/>
          <w:szCs w:val="24"/>
        </w:rPr>
        <w:t xml:space="preserve"> and </w:t>
      </w:r>
      <w:r w:rsidR="008E76D1">
        <w:rPr>
          <w:rFonts w:ascii="Times New Roman" w:eastAsia="Times New Roman" w:hAnsi="Times New Roman" w:cs="Times New Roman"/>
          <w:sz w:val="24"/>
          <w:szCs w:val="24"/>
        </w:rPr>
        <w:t xml:space="preserve">to </w:t>
      </w:r>
      <w:r w:rsidR="000E4F54">
        <w:rPr>
          <w:rFonts w:ascii="Times New Roman" w:eastAsia="Times New Roman" w:hAnsi="Times New Roman" w:cs="Times New Roman"/>
          <w:sz w:val="24"/>
          <w:szCs w:val="24"/>
        </w:rPr>
        <w:t>increase energy efficiency and conservation.  The result of this low carbon price is to undermine public investment because it increases the cost to government to support and/or incentivize reductions in fossil fuel use.  Government is forced to shoulder more of the heavy lifting.  Supporting carbon markets in general, including by the sale of derivatives, also undermines the United States</w:t>
      </w:r>
      <w:r w:rsidR="00C22BF4">
        <w:rPr>
          <w:rFonts w:ascii="Times New Roman" w:eastAsia="Times New Roman" w:hAnsi="Times New Roman" w:cs="Times New Roman"/>
          <w:sz w:val="24"/>
          <w:szCs w:val="24"/>
        </w:rPr>
        <w:t>’ ability to</w:t>
      </w:r>
      <w:r w:rsidR="000E4F54">
        <w:rPr>
          <w:rFonts w:ascii="Times New Roman" w:eastAsia="Times New Roman" w:hAnsi="Times New Roman" w:cs="Times New Roman"/>
          <w:sz w:val="24"/>
          <w:szCs w:val="24"/>
        </w:rPr>
        <w:t xml:space="preserve"> use of international agreements to achieve global adoption of </w:t>
      </w:r>
      <w:r w:rsidR="00C22BF4">
        <w:rPr>
          <w:rFonts w:ascii="Times New Roman" w:eastAsia="Times New Roman" w:hAnsi="Times New Roman" w:cs="Times New Roman"/>
          <w:sz w:val="24"/>
          <w:szCs w:val="24"/>
        </w:rPr>
        <w:t xml:space="preserve">effective climate </w:t>
      </w:r>
      <w:r w:rsidR="000E4F54">
        <w:rPr>
          <w:rFonts w:ascii="Times New Roman" w:eastAsia="Times New Roman" w:hAnsi="Times New Roman" w:cs="Times New Roman"/>
          <w:sz w:val="24"/>
          <w:szCs w:val="24"/>
        </w:rPr>
        <w:t>policies</w:t>
      </w:r>
      <w:r w:rsidR="00C22BF4">
        <w:rPr>
          <w:rFonts w:ascii="Times New Roman" w:eastAsia="Times New Roman" w:hAnsi="Times New Roman" w:cs="Times New Roman"/>
          <w:sz w:val="24"/>
          <w:szCs w:val="24"/>
        </w:rPr>
        <w:t xml:space="preserve"> with </w:t>
      </w:r>
      <w:r w:rsidR="000E4F54">
        <w:rPr>
          <w:rFonts w:ascii="Times New Roman" w:eastAsia="Times New Roman" w:hAnsi="Times New Roman" w:cs="Times New Roman"/>
          <w:sz w:val="24"/>
          <w:szCs w:val="24"/>
        </w:rPr>
        <w:t xml:space="preserve">greater integrity </w:t>
      </w:r>
      <w:r w:rsidR="00C22BF4">
        <w:rPr>
          <w:rFonts w:ascii="Times New Roman" w:eastAsia="Times New Roman" w:hAnsi="Times New Roman" w:cs="Times New Roman"/>
          <w:sz w:val="24"/>
          <w:szCs w:val="24"/>
        </w:rPr>
        <w:t>to s</w:t>
      </w:r>
      <w:r w:rsidR="000E4F54">
        <w:rPr>
          <w:rFonts w:ascii="Times New Roman" w:eastAsia="Times New Roman" w:hAnsi="Times New Roman" w:cs="Times New Roman"/>
          <w:sz w:val="24"/>
          <w:szCs w:val="24"/>
        </w:rPr>
        <w:t xml:space="preserve">upport more rapid decarbonization.  </w:t>
      </w:r>
    </w:p>
    <w:p w14:paraId="0F4C8BB4" w14:textId="77777777" w:rsidR="00844615" w:rsidRDefault="00844615" w:rsidP="00C13DCC">
      <w:pPr>
        <w:shd w:val="clear" w:color="auto" w:fill="FFFFFF"/>
        <w:spacing w:after="160" w:line="235" w:lineRule="atLeast"/>
        <w:rPr>
          <w:rFonts w:ascii="Times New Roman" w:eastAsia="Times New Roman" w:hAnsi="Times New Roman" w:cs="Times New Roman"/>
          <w:sz w:val="24"/>
          <w:szCs w:val="24"/>
        </w:rPr>
      </w:pPr>
    </w:p>
    <w:p w14:paraId="56BB1DAD" w14:textId="0FA44CB6" w:rsidR="008E76D1" w:rsidRPr="008E76D1" w:rsidRDefault="008E76D1" w:rsidP="00C13DCC">
      <w:pPr>
        <w:shd w:val="clear" w:color="auto" w:fill="FFFFFF"/>
        <w:spacing w:after="160" w:line="235" w:lineRule="atLeast"/>
        <w:rPr>
          <w:rFonts w:ascii="Times New Roman" w:eastAsia="Times New Roman" w:hAnsi="Times New Roman" w:cs="Times New Roman"/>
          <w:b/>
          <w:bCs/>
          <w:sz w:val="24"/>
          <w:szCs w:val="24"/>
          <w:u w:val="single"/>
        </w:rPr>
      </w:pPr>
      <w:r w:rsidRPr="008E76D1">
        <w:rPr>
          <w:rFonts w:ascii="Times New Roman" w:eastAsia="Times New Roman" w:hAnsi="Times New Roman" w:cs="Times New Roman"/>
          <w:b/>
          <w:bCs/>
          <w:sz w:val="24"/>
          <w:szCs w:val="24"/>
          <w:u w:val="single"/>
        </w:rPr>
        <w:lastRenderedPageBreak/>
        <w:t>The Alternative</w:t>
      </w:r>
      <w:r>
        <w:rPr>
          <w:rFonts w:ascii="Times New Roman" w:eastAsia="Times New Roman" w:hAnsi="Times New Roman" w:cs="Times New Roman"/>
          <w:b/>
          <w:bCs/>
          <w:sz w:val="24"/>
          <w:szCs w:val="24"/>
          <w:u w:val="single"/>
        </w:rPr>
        <w:t>:</w:t>
      </w:r>
      <w:r w:rsidRPr="008E76D1">
        <w:rPr>
          <w:rFonts w:ascii="Times New Roman" w:eastAsia="Times New Roman" w:hAnsi="Times New Roman" w:cs="Times New Roman"/>
          <w:b/>
          <w:bCs/>
          <w:sz w:val="24"/>
          <w:szCs w:val="24"/>
          <w:u w:val="single"/>
        </w:rPr>
        <w:t xml:space="preserve"> Complementary Use of Climate Tools</w:t>
      </w:r>
      <w:r>
        <w:rPr>
          <w:rFonts w:ascii="Times New Roman" w:eastAsia="Times New Roman" w:hAnsi="Times New Roman" w:cs="Times New Roman"/>
          <w:b/>
          <w:bCs/>
          <w:sz w:val="24"/>
          <w:szCs w:val="24"/>
          <w:u w:val="single"/>
        </w:rPr>
        <w:t xml:space="preserve"> with Integrity</w:t>
      </w:r>
    </w:p>
    <w:p w14:paraId="29C02F06" w14:textId="220E674E" w:rsidR="00514651" w:rsidRDefault="00D33FB2" w:rsidP="00C13DCC">
      <w:pPr>
        <w:shd w:val="clear" w:color="auto" w:fill="FFFFFF"/>
        <w:spacing w:after="160" w:line="23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In contrast, a</w:t>
      </w:r>
      <w:r w:rsidR="00C22BF4">
        <w:rPr>
          <w:rFonts w:ascii="Times New Roman" w:eastAsia="Times New Roman" w:hAnsi="Times New Roman" w:cs="Times New Roman"/>
          <w:sz w:val="24"/>
          <w:szCs w:val="24"/>
        </w:rPr>
        <w:t>s shown in the chart below, a market mechanism with integrity</w:t>
      </w:r>
      <w:r>
        <w:rPr>
          <w:rFonts w:ascii="Times New Roman" w:eastAsia="Times New Roman" w:hAnsi="Times New Roman" w:cs="Times New Roman"/>
          <w:sz w:val="24"/>
          <w:szCs w:val="24"/>
        </w:rPr>
        <w:t xml:space="preserve"> that</w:t>
      </w:r>
      <w:r w:rsidR="00C22BF4">
        <w:rPr>
          <w:rFonts w:ascii="Times New Roman" w:eastAsia="Times New Roman" w:hAnsi="Times New Roman" w:cs="Times New Roman"/>
          <w:sz w:val="24"/>
          <w:szCs w:val="24"/>
        </w:rPr>
        <w:t xml:space="preserve"> would complement the other climate tools available would be </w:t>
      </w:r>
      <w:r>
        <w:rPr>
          <w:rFonts w:ascii="Times New Roman" w:eastAsia="Times New Roman" w:hAnsi="Times New Roman" w:cs="Times New Roman"/>
          <w:sz w:val="24"/>
          <w:szCs w:val="24"/>
        </w:rPr>
        <w:t>the imposition of a gradually rising</w:t>
      </w:r>
      <w:r w:rsidR="000E4F54">
        <w:rPr>
          <w:rFonts w:ascii="Times New Roman" w:eastAsia="Times New Roman" w:hAnsi="Times New Roman" w:cs="Times New Roman"/>
          <w:sz w:val="24"/>
          <w:szCs w:val="24"/>
        </w:rPr>
        <w:t xml:space="preserve"> carbon fee at the point where fossil fuels enter the economy and a per-person rebate approach to keeping energy affordable for</w:t>
      </w:r>
      <w:r>
        <w:rPr>
          <w:rFonts w:ascii="Times New Roman" w:eastAsia="Times New Roman" w:hAnsi="Times New Roman" w:cs="Times New Roman"/>
          <w:sz w:val="24"/>
          <w:szCs w:val="24"/>
        </w:rPr>
        <w:t xml:space="preserve"> everyone</w:t>
      </w:r>
      <w:r w:rsidR="000E4F54">
        <w:rPr>
          <w:rFonts w:ascii="Times New Roman" w:eastAsia="Times New Roman" w:hAnsi="Times New Roman" w:cs="Times New Roman"/>
          <w:sz w:val="24"/>
          <w:szCs w:val="24"/>
        </w:rPr>
        <w:t xml:space="preserve"> during a transition away from fossil fuels.</w:t>
      </w:r>
      <w:r w:rsidR="008E76D1">
        <w:rPr>
          <w:rFonts w:ascii="Times New Roman" w:eastAsia="Times New Roman" w:hAnsi="Times New Roman" w:cs="Times New Roman"/>
          <w:sz w:val="24"/>
          <w:szCs w:val="24"/>
        </w:rPr>
        <w:t xml:space="preserve">  As the CFTC may be aware, this approach has been endorsed by thousands of economists (</w:t>
      </w:r>
      <w:r w:rsidR="008E76D1" w:rsidRPr="008E76D1">
        <w:rPr>
          <w:rFonts w:ascii="Times New Roman" w:eastAsia="Times New Roman" w:hAnsi="Times New Roman" w:cs="Times New Roman"/>
          <w:sz w:val="24"/>
          <w:szCs w:val="24"/>
        </w:rPr>
        <w:t>https://www.econstatement.org/</w:t>
      </w:r>
      <w:r w:rsidR="008E76D1">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1603"/>
        <w:gridCol w:w="3595"/>
        <w:gridCol w:w="4152"/>
      </w:tblGrid>
      <w:tr w:rsidR="00844615" w:rsidRPr="00844615" w14:paraId="74AC3411" w14:textId="77777777" w:rsidTr="000E4F54">
        <w:tc>
          <w:tcPr>
            <w:tcW w:w="0" w:type="auto"/>
          </w:tcPr>
          <w:p w14:paraId="5BE1BAA4" w14:textId="3E728D5B" w:rsidR="000E4F54" w:rsidRPr="00844615" w:rsidRDefault="000E4F54" w:rsidP="00C13DCC">
            <w:pPr>
              <w:spacing w:after="160" w:line="235" w:lineRule="atLeast"/>
              <w:rPr>
                <w:rFonts w:ascii="Times New Roman" w:eastAsia="Times New Roman" w:hAnsi="Times New Roman" w:cs="Times New Roman"/>
                <w:sz w:val="24"/>
                <w:szCs w:val="24"/>
                <w:u w:val="single"/>
              </w:rPr>
            </w:pPr>
            <w:r w:rsidRPr="00844615">
              <w:rPr>
                <w:rFonts w:ascii="Times New Roman" w:eastAsia="Times New Roman" w:hAnsi="Times New Roman" w:cs="Times New Roman"/>
                <w:sz w:val="24"/>
                <w:szCs w:val="24"/>
                <w:u w:val="single"/>
              </w:rPr>
              <w:t xml:space="preserve">Climate Tools </w:t>
            </w:r>
          </w:p>
        </w:tc>
        <w:tc>
          <w:tcPr>
            <w:tcW w:w="0" w:type="auto"/>
          </w:tcPr>
          <w:p w14:paraId="7DC1FA8B" w14:textId="4738D6D5" w:rsidR="000E4F54" w:rsidRPr="00844615" w:rsidRDefault="000E4F54" w:rsidP="00C13DCC">
            <w:pPr>
              <w:spacing w:after="160" w:line="235" w:lineRule="atLeast"/>
              <w:rPr>
                <w:rFonts w:ascii="Times New Roman" w:eastAsia="Times New Roman" w:hAnsi="Times New Roman" w:cs="Times New Roman"/>
                <w:sz w:val="24"/>
                <w:szCs w:val="24"/>
                <w:u w:val="single"/>
              </w:rPr>
            </w:pPr>
            <w:r w:rsidRPr="00844615">
              <w:rPr>
                <w:rFonts w:ascii="Times New Roman" w:eastAsia="Times New Roman" w:hAnsi="Times New Roman" w:cs="Times New Roman"/>
                <w:sz w:val="24"/>
                <w:szCs w:val="24"/>
                <w:u w:val="single"/>
              </w:rPr>
              <w:t xml:space="preserve">Policy Result of Carbon Offsets </w:t>
            </w:r>
          </w:p>
        </w:tc>
        <w:tc>
          <w:tcPr>
            <w:tcW w:w="0" w:type="auto"/>
          </w:tcPr>
          <w:p w14:paraId="15B5A5F4" w14:textId="7D3FEC45" w:rsidR="000E4F54" w:rsidRPr="00844615" w:rsidRDefault="000E4F54" w:rsidP="00C13DCC">
            <w:pPr>
              <w:spacing w:after="160" w:line="235" w:lineRule="atLeast"/>
              <w:rPr>
                <w:rFonts w:ascii="Times New Roman" w:eastAsia="Times New Roman" w:hAnsi="Times New Roman" w:cs="Times New Roman"/>
                <w:sz w:val="24"/>
                <w:szCs w:val="24"/>
                <w:u w:val="single"/>
              </w:rPr>
            </w:pPr>
            <w:r w:rsidRPr="00844615">
              <w:rPr>
                <w:rFonts w:ascii="Times New Roman" w:eastAsia="Times New Roman" w:hAnsi="Times New Roman" w:cs="Times New Roman"/>
                <w:sz w:val="24"/>
                <w:szCs w:val="24"/>
                <w:u w:val="single"/>
              </w:rPr>
              <w:t>Policy Result without Carbon Offsets</w:t>
            </w:r>
          </w:p>
        </w:tc>
      </w:tr>
      <w:tr w:rsidR="00844615" w14:paraId="503EF706" w14:textId="77777777" w:rsidTr="000E4F54">
        <w:tc>
          <w:tcPr>
            <w:tcW w:w="0" w:type="auto"/>
          </w:tcPr>
          <w:p w14:paraId="0D565362" w14:textId="27064568" w:rsidR="000E4F54" w:rsidRDefault="000E4F54" w:rsidP="00C13DCC">
            <w:pPr>
              <w:spacing w:after="160" w:line="23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Market Mechanisms</w:t>
            </w:r>
          </w:p>
        </w:tc>
        <w:tc>
          <w:tcPr>
            <w:tcW w:w="0" w:type="auto"/>
          </w:tcPr>
          <w:p w14:paraId="43C99CF6" w14:textId="1851C195" w:rsidR="000E4F54" w:rsidRDefault="000E4F54" w:rsidP="00C13DCC">
            <w:pPr>
              <w:spacing w:after="160" w:line="23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Favors Cap-and-Trade and Offsets and “Net-Zero” claims</w:t>
            </w:r>
          </w:p>
        </w:tc>
        <w:tc>
          <w:tcPr>
            <w:tcW w:w="0" w:type="auto"/>
          </w:tcPr>
          <w:p w14:paraId="28975259" w14:textId="70FDC7ED" w:rsidR="000E4F54" w:rsidRDefault="000E4F54" w:rsidP="00C13DCC">
            <w:pPr>
              <w:spacing w:after="160" w:line="23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Favors Carbon Fees with Per-Person Rebates</w:t>
            </w:r>
          </w:p>
        </w:tc>
      </w:tr>
      <w:tr w:rsidR="00844615" w14:paraId="5F82EB1F" w14:textId="77777777" w:rsidTr="000E4F54">
        <w:tc>
          <w:tcPr>
            <w:tcW w:w="0" w:type="auto"/>
          </w:tcPr>
          <w:p w14:paraId="1A978117" w14:textId="7A00A7E3" w:rsidR="000E4F54" w:rsidRDefault="000E4F54" w:rsidP="00C13DCC">
            <w:pPr>
              <w:spacing w:after="160" w:line="23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Regulation</w:t>
            </w:r>
          </w:p>
        </w:tc>
        <w:tc>
          <w:tcPr>
            <w:tcW w:w="0" w:type="auto"/>
          </w:tcPr>
          <w:p w14:paraId="41401603" w14:textId="776A3BDB" w:rsidR="000E4F54" w:rsidRDefault="000E4F54" w:rsidP="00C13DCC">
            <w:pPr>
              <w:spacing w:after="160" w:line="23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Weakened in order to keep carbon offset activities “beyond” what is legally required</w:t>
            </w:r>
          </w:p>
        </w:tc>
        <w:tc>
          <w:tcPr>
            <w:tcW w:w="0" w:type="auto"/>
          </w:tcPr>
          <w:p w14:paraId="529955F1" w14:textId="351E326C" w:rsidR="000E4F54" w:rsidRDefault="00844615" w:rsidP="00C13DCC">
            <w:pPr>
              <w:spacing w:after="160" w:line="23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Would complement</w:t>
            </w:r>
            <w:r w:rsidR="008E76D1">
              <w:rPr>
                <w:rFonts w:ascii="Times New Roman" w:eastAsia="Times New Roman" w:hAnsi="Times New Roman" w:cs="Times New Roman"/>
                <w:sz w:val="24"/>
                <w:szCs w:val="24"/>
              </w:rPr>
              <w:t xml:space="preserve"> </w:t>
            </w:r>
            <w:r w:rsidR="000E4F54">
              <w:rPr>
                <w:rFonts w:ascii="Times New Roman" w:eastAsia="Times New Roman" w:hAnsi="Times New Roman" w:cs="Times New Roman"/>
                <w:sz w:val="24"/>
                <w:szCs w:val="24"/>
              </w:rPr>
              <w:t>new regulation that would require cessation of polluting activities and performing activities that reduce emissions</w:t>
            </w:r>
          </w:p>
        </w:tc>
      </w:tr>
      <w:tr w:rsidR="00844615" w14:paraId="56C98696" w14:textId="77777777" w:rsidTr="000E4F54">
        <w:tc>
          <w:tcPr>
            <w:tcW w:w="0" w:type="auto"/>
          </w:tcPr>
          <w:p w14:paraId="3C82E5AB" w14:textId="5D046969" w:rsidR="000E4F54" w:rsidRDefault="000E4F54" w:rsidP="00C13DCC">
            <w:pPr>
              <w:spacing w:after="160" w:line="23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Public Investment</w:t>
            </w:r>
          </w:p>
        </w:tc>
        <w:tc>
          <w:tcPr>
            <w:tcW w:w="0" w:type="auto"/>
          </w:tcPr>
          <w:p w14:paraId="04B1B00F" w14:textId="6F5BB27A" w:rsidR="000E4F54" w:rsidRDefault="000E4F54" w:rsidP="00C13DCC">
            <w:pPr>
              <w:spacing w:after="160" w:line="23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Requires additional spending to achieve climate goals because it weakens regulatory tools and the incentives for energy efficiency and conservation by keeping the price of energy low.</w:t>
            </w:r>
          </w:p>
        </w:tc>
        <w:tc>
          <w:tcPr>
            <w:tcW w:w="0" w:type="auto"/>
          </w:tcPr>
          <w:p w14:paraId="2FBBE83F" w14:textId="00DDB694" w:rsidR="000E4F54" w:rsidRDefault="000E4F54" w:rsidP="00C13DCC">
            <w:pPr>
              <w:spacing w:after="160" w:line="23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Reduces the public spending needed to achieve climate goals, because a combination of carbon fees and regulation will do more of the heavy lifting.</w:t>
            </w:r>
          </w:p>
        </w:tc>
      </w:tr>
      <w:tr w:rsidR="00844615" w14:paraId="0765A4C7" w14:textId="77777777" w:rsidTr="000E4F54">
        <w:tc>
          <w:tcPr>
            <w:tcW w:w="0" w:type="auto"/>
          </w:tcPr>
          <w:p w14:paraId="0C3D1032" w14:textId="688CF83E" w:rsidR="000E4F54" w:rsidRDefault="000E4F54" w:rsidP="00C13DCC">
            <w:pPr>
              <w:spacing w:after="160" w:line="23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Agreements</w:t>
            </w:r>
          </w:p>
        </w:tc>
        <w:tc>
          <w:tcPr>
            <w:tcW w:w="0" w:type="auto"/>
          </w:tcPr>
          <w:p w14:paraId="1DA310A1" w14:textId="6EDD21B2" w:rsidR="000E4F54" w:rsidRDefault="000E4F54" w:rsidP="00C13DCC">
            <w:pPr>
              <w:spacing w:after="160" w:line="23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a carbon offsets approach sets that as the international standard for U.S. agreements.</w:t>
            </w:r>
          </w:p>
        </w:tc>
        <w:tc>
          <w:tcPr>
            <w:tcW w:w="0" w:type="auto"/>
          </w:tcPr>
          <w:p w14:paraId="13C1A863" w14:textId="5A6F3813" w:rsidR="000E4F54" w:rsidRDefault="00514651" w:rsidP="00C13DCC">
            <w:pPr>
              <w:spacing w:after="160" w:line="23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Rejecting carbon offsets in the U.S. and pursuing transparent carbon pricing to incentivize the shift away from fossil fuels supports international agreements that rely on border adjustments and similar regulation in other countries.</w:t>
            </w:r>
          </w:p>
        </w:tc>
      </w:tr>
    </w:tbl>
    <w:p w14:paraId="36262BFD" w14:textId="004E4C5B" w:rsidR="00C13DCC" w:rsidRDefault="00C13DCC" w:rsidP="00C13DCC">
      <w:pPr>
        <w:shd w:val="clear" w:color="auto" w:fill="FFFFFF"/>
        <w:spacing w:after="160" w:line="235" w:lineRule="atLeast"/>
        <w:rPr>
          <w:rFonts w:ascii="Times New Roman" w:eastAsia="Times New Roman" w:hAnsi="Times New Roman" w:cs="Times New Roman"/>
          <w:sz w:val="24"/>
          <w:szCs w:val="24"/>
        </w:rPr>
      </w:pPr>
    </w:p>
    <w:p w14:paraId="4424A3C6" w14:textId="6C885B50" w:rsidR="004F1030" w:rsidRDefault="00C13DCC" w:rsidP="00190774">
      <w:pPr>
        <w:shd w:val="clear" w:color="auto" w:fill="FFFFFF"/>
        <w:spacing w:after="160" w:line="235" w:lineRule="atLeast"/>
        <w:rPr>
          <w:rFonts w:ascii="Times New Roman" w:eastAsia="Times New Roman" w:hAnsi="Times New Roman" w:cs="Times New Roman"/>
          <w:sz w:val="24"/>
          <w:szCs w:val="24"/>
        </w:rPr>
      </w:pPr>
      <w:r w:rsidRPr="00C13DCC">
        <w:rPr>
          <w:rFonts w:ascii="Times New Roman" w:eastAsia="Times New Roman" w:hAnsi="Times New Roman" w:cs="Times New Roman"/>
          <w:sz w:val="24"/>
          <w:szCs w:val="24"/>
        </w:rPr>
        <w:t xml:space="preserve"> </w:t>
      </w:r>
      <w:r w:rsidR="00D33FB2" w:rsidRPr="00D33FB2">
        <w:rPr>
          <w:rFonts w:ascii="Times New Roman" w:eastAsia="Times New Roman" w:hAnsi="Times New Roman" w:cs="Times New Roman"/>
          <w:b/>
          <w:bCs/>
          <w:sz w:val="24"/>
          <w:szCs w:val="24"/>
          <w:u w:val="single"/>
        </w:rPr>
        <w:t xml:space="preserve">The </w:t>
      </w:r>
      <w:r w:rsidR="00E4159F" w:rsidRPr="004F1030">
        <w:rPr>
          <w:rFonts w:ascii="Times New Roman" w:eastAsia="Times New Roman" w:hAnsi="Times New Roman" w:cs="Times New Roman"/>
          <w:b/>
          <w:bCs/>
          <w:sz w:val="24"/>
          <w:szCs w:val="24"/>
          <w:u w:val="single"/>
        </w:rPr>
        <w:t>CFTC’s Mission</w:t>
      </w:r>
      <w:r w:rsidR="00E4159F" w:rsidRPr="00105C85">
        <w:rPr>
          <w:rFonts w:ascii="Times New Roman" w:eastAsia="Times New Roman" w:hAnsi="Times New Roman" w:cs="Times New Roman"/>
          <w:sz w:val="24"/>
          <w:szCs w:val="24"/>
        </w:rPr>
        <w:t xml:space="preserve"> </w:t>
      </w:r>
      <w:r w:rsidR="00E4159F" w:rsidRPr="004F1030">
        <w:rPr>
          <w:rFonts w:ascii="Times New Roman" w:eastAsia="Times New Roman" w:hAnsi="Times New Roman" w:cs="Times New Roman"/>
          <w:b/>
          <w:bCs/>
          <w:sz w:val="24"/>
          <w:szCs w:val="24"/>
          <w:u w:val="single"/>
        </w:rPr>
        <w:t xml:space="preserve">Requires that It Disallow </w:t>
      </w:r>
      <w:r w:rsidR="00D33FB2">
        <w:rPr>
          <w:rFonts w:ascii="Times New Roman" w:eastAsia="Times New Roman" w:hAnsi="Times New Roman" w:cs="Times New Roman"/>
          <w:b/>
          <w:bCs/>
          <w:sz w:val="24"/>
          <w:szCs w:val="24"/>
          <w:u w:val="single"/>
        </w:rPr>
        <w:t xml:space="preserve">Carbon Offset </w:t>
      </w:r>
      <w:r w:rsidR="00E4159F" w:rsidRPr="004F1030">
        <w:rPr>
          <w:rFonts w:ascii="Times New Roman" w:eastAsia="Times New Roman" w:hAnsi="Times New Roman" w:cs="Times New Roman"/>
          <w:b/>
          <w:bCs/>
          <w:sz w:val="24"/>
          <w:szCs w:val="24"/>
          <w:u w:val="single"/>
        </w:rPr>
        <w:t>Derivatives</w:t>
      </w:r>
      <w:r w:rsidR="00E4159F" w:rsidRPr="00105C85">
        <w:rPr>
          <w:rFonts w:ascii="Times New Roman" w:eastAsia="Times New Roman" w:hAnsi="Times New Roman" w:cs="Times New Roman"/>
          <w:sz w:val="24"/>
          <w:szCs w:val="24"/>
        </w:rPr>
        <w:t xml:space="preserve"> </w:t>
      </w:r>
    </w:p>
    <w:p w14:paraId="00000053" w14:textId="651E0411" w:rsidR="009E36A7" w:rsidRPr="00105C85" w:rsidRDefault="00D33FB2" w:rsidP="00190774">
      <w:pPr>
        <w:spacing w:after="80"/>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The </w:t>
      </w:r>
      <w:r w:rsidR="004F1030" w:rsidRPr="00105C85">
        <w:rPr>
          <w:rFonts w:ascii="Times New Roman" w:eastAsia="Times New Roman" w:hAnsi="Times New Roman" w:cs="Times New Roman"/>
          <w:bCs/>
          <w:sz w:val="24"/>
          <w:szCs w:val="24"/>
        </w:rPr>
        <w:t>CFTC should investigate the integrity of carbon offset derivatives and their underlying carbon offsets</w:t>
      </w:r>
      <w:r>
        <w:rPr>
          <w:rFonts w:ascii="Times New Roman" w:eastAsia="Times New Roman" w:hAnsi="Times New Roman" w:cs="Times New Roman"/>
          <w:bCs/>
          <w:sz w:val="24"/>
          <w:szCs w:val="24"/>
        </w:rPr>
        <w:t>.  We believe a full and careful investigation will demonstrate</w:t>
      </w:r>
      <w:r w:rsidR="004F1030" w:rsidRPr="00105C85">
        <w:rPr>
          <w:rFonts w:ascii="Times New Roman" w:eastAsia="Times New Roman" w:hAnsi="Times New Roman" w:cs="Times New Roman"/>
          <w:bCs/>
          <w:sz w:val="24"/>
          <w:szCs w:val="24"/>
        </w:rPr>
        <w:t xml:space="preserve"> carbon offsets do not permanently</w:t>
      </w:r>
      <w:r w:rsidR="00080DFA">
        <w:rPr>
          <w:rFonts w:ascii="Times New Roman" w:eastAsia="Times New Roman" w:hAnsi="Times New Roman" w:cs="Times New Roman"/>
          <w:bCs/>
          <w:sz w:val="24"/>
          <w:szCs w:val="24"/>
        </w:rPr>
        <w:t xml:space="preserve"> or</w:t>
      </w:r>
      <w:r w:rsidR="004F1030" w:rsidRPr="00105C85">
        <w:rPr>
          <w:rFonts w:ascii="Times New Roman" w:eastAsia="Times New Roman" w:hAnsi="Times New Roman" w:cs="Times New Roman"/>
          <w:bCs/>
          <w:sz w:val="24"/>
          <w:szCs w:val="24"/>
        </w:rPr>
        <w:t xml:space="preserve"> reliably reduc</w:t>
      </w:r>
      <w:r w:rsidR="00080DFA">
        <w:rPr>
          <w:rFonts w:ascii="Times New Roman" w:eastAsia="Times New Roman" w:hAnsi="Times New Roman" w:cs="Times New Roman"/>
          <w:bCs/>
          <w:sz w:val="24"/>
          <w:szCs w:val="24"/>
        </w:rPr>
        <w:t>e</w:t>
      </w:r>
      <w:r w:rsidR="004F1030" w:rsidRPr="00105C85">
        <w:rPr>
          <w:rFonts w:ascii="Times New Roman" w:eastAsia="Times New Roman" w:hAnsi="Times New Roman" w:cs="Times New Roman"/>
          <w:bCs/>
          <w:sz w:val="24"/>
          <w:szCs w:val="24"/>
        </w:rPr>
        <w:t xml:space="preserve"> greenhouse gas emissions</w:t>
      </w:r>
      <w:r w:rsidR="00080DFA">
        <w:rPr>
          <w:rFonts w:ascii="Times New Roman" w:eastAsia="Times New Roman" w:hAnsi="Times New Roman" w:cs="Times New Roman"/>
          <w:bCs/>
          <w:sz w:val="24"/>
          <w:szCs w:val="24"/>
        </w:rPr>
        <w:t xml:space="preserve"> beyond</w:t>
      </w:r>
      <w:r w:rsidR="000B6AC9">
        <w:rPr>
          <w:rFonts w:ascii="Times New Roman" w:eastAsia="Times New Roman" w:hAnsi="Times New Roman" w:cs="Times New Roman"/>
          <w:bCs/>
          <w:sz w:val="24"/>
          <w:szCs w:val="24"/>
        </w:rPr>
        <w:t xml:space="preserve"> what</w:t>
      </w:r>
      <w:r w:rsidR="00080DFA">
        <w:rPr>
          <w:rFonts w:ascii="Times New Roman" w:eastAsia="Times New Roman" w:hAnsi="Times New Roman" w:cs="Times New Roman"/>
          <w:bCs/>
          <w:sz w:val="24"/>
          <w:szCs w:val="24"/>
        </w:rPr>
        <w:t xml:space="preserve"> is legally required and would otherwise occur.  Rather, </w:t>
      </w:r>
      <w:r w:rsidR="000B6AC9">
        <w:rPr>
          <w:rFonts w:ascii="Times New Roman" w:eastAsia="Times New Roman" w:hAnsi="Times New Roman" w:cs="Times New Roman"/>
          <w:bCs/>
          <w:sz w:val="24"/>
          <w:szCs w:val="24"/>
        </w:rPr>
        <w:t>carbon offsets und</w:t>
      </w:r>
      <w:r w:rsidR="00080DFA">
        <w:rPr>
          <w:rFonts w:ascii="Times New Roman" w:eastAsia="Times New Roman" w:hAnsi="Times New Roman" w:cs="Times New Roman"/>
          <w:bCs/>
          <w:sz w:val="24"/>
          <w:szCs w:val="24"/>
        </w:rPr>
        <w:t xml:space="preserve">ermine other climate tools and create a volatile market in an imaginary commodity.  </w:t>
      </w:r>
      <w:r w:rsidR="00190774">
        <w:rPr>
          <w:rFonts w:ascii="Times New Roman" w:eastAsia="Times New Roman" w:hAnsi="Times New Roman" w:cs="Times New Roman"/>
          <w:sz w:val="24"/>
          <w:szCs w:val="24"/>
        </w:rPr>
        <w:t xml:space="preserve">CFTC rejection of </w:t>
      </w:r>
      <w:r w:rsidR="00C30708" w:rsidRPr="00105C85">
        <w:rPr>
          <w:rFonts w:ascii="Times New Roman" w:eastAsia="Times New Roman" w:hAnsi="Times New Roman" w:cs="Times New Roman"/>
          <w:sz w:val="24"/>
          <w:szCs w:val="24"/>
        </w:rPr>
        <w:t>carbon offset derivatives w</w:t>
      </w:r>
      <w:r w:rsidR="00190774">
        <w:rPr>
          <w:rFonts w:ascii="Times New Roman" w:eastAsia="Times New Roman" w:hAnsi="Times New Roman" w:cs="Times New Roman"/>
          <w:sz w:val="24"/>
          <w:szCs w:val="24"/>
        </w:rPr>
        <w:t xml:space="preserve">ould send a powerful message and improve the chances that the United States will become a global leader in </w:t>
      </w:r>
      <w:r w:rsidR="00C30708" w:rsidRPr="00105C85">
        <w:rPr>
          <w:rFonts w:ascii="Times New Roman" w:eastAsia="Times New Roman" w:hAnsi="Times New Roman" w:cs="Times New Roman"/>
          <w:sz w:val="24"/>
          <w:szCs w:val="24"/>
        </w:rPr>
        <w:t>greenhouse gas reductions</w:t>
      </w:r>
      <w:r w:rsidR="00E5568D">
        <w:rPr>
          <w:rFonts w:ascii="Times New Roman" w:eastAsia="Times New Roman" w:hAnsi="Times New Roman" w:cs="Times New Roman"/>
          <w:sz w:val="24"/>
          <w:szCs w:val="24"/>
        </w:rPr>
        <w:t>, while supporting our climate, environmental and economic health.</w:t>
      </w:r>
      <w:r w:rsidR="00190774">
        <w:rPr>
          <w:rFonts w:ascii="Times New Roman" w:eastAsia="Times New Roman" w:hAnsi="Times New Roman" w:cs="Times New Roman"/>
          <w:sz w:val="24"/>
          <w:szCs w:val="24"/>
        </w:rPr>
        <w:t xml:space="preserve">  </w:t>
      </w:r>
    </w:p>
    <w:p w14:paraId="00000055" w14:textId="77777777" w:rsidR="009E36A7" w:rsidRPr="00105C85" w:rsidRDefault="00000000" w:rsidP="007550D2">
      <w:pPr>
        <w:ind w:left="2880" w:right="-180" w:firstLine="720"/>
        <w:rPr>
          <w:rFonts w:ascii="Times New Roman" w:eastAsia="Times New Roman" w:hAnsi="Times New Roman" w:cs="Times New Roman"/>
          <w:sz w:val="24"/>
          <w:szCs w:val="24"/>
        </w:rPr>
      </w:pPr>
      <w:r w:rsidRPr="00105C85">
        <w:rPr>
          <w:rFonts w:ascii="Times New Roman" w:eastAsia="Times New Roman" w:hAnsi="Times New Roman" w:cs="Times New Roman"/>
          <w:sz w:val="24"/>
          <w:szCs w:val="24"/>
        </w:rPr>
        <w:t xml:space="preserve">Sincerely, </w:t>
      </w:r>
    </w:p>
    <w:p w14:paraId="00000056" w14:textId="48C4E50F" w:rsidR="009E36A7" w:rsidRPr="00105C85" w:rsidRDefault="007550D2" w:rsidP="007550D2">
      <w:pPr>
        <w:ind w:left="2880" w:right="-1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Laurie</w:t>
      </w:r>
      <w:r w:rsidR="008161AA" w:rsidRPr="00105C85">
        <w:rPr>
          <w:rFonts w:ascii="Times New Roman" w:eastAsia="Times New Roman" w:hAnsi="Times New Roman" w:cs="Times New Roman"/>
          <w:sz w:val="24"/>
          <w:szCs w:val="24"/>
        </w:rPr>
        <w:t xml:space="preserve"> Williams and Allan Zabel</w:t>
      </w:r>
    </w:p>
    <w:p w14:paraId="4936DDFD" w14:textId="77777777" w:rsidR="00514651" w:rsidRDefault="00514651" w:rsidP="008161AA">
      <w:pPr>
        <w:shd w:val="clear" w:color="auto" w:fill="FFFFFF"/>
        <w:spacing w:after="160" w:line="235" w:lineRule="atLeast"/>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222222"/>
          <w:sz w:val="24"/>
          <w:szCs w:val="24"/>
          <w:lang w:val="en-US"/>
        </w:rPr>
        <w:t>For additional information on our background and expertise, please see:</w:t>
      </w:r>
    </w:p>
    <w:p w14:paraId="67A0FC9C" w14:textId="32DFA7D8" w:rsidR="008161AA" w:rsidRPr="008161AA" w:rsidRDefault="008161AA" w:rsidP="008161AA">
      <w:pPr>
        <w:shd w:val="clear" w:color="auto" w:fill="FFFFFF"/>
        <w:spacing w:after="160" w:line="235" w:lineRule="atLeast"/>
        <w:rPr>
          <w:rFonts w:ascii="Calibri" w:eastAsia="Times New Roman" w:hAnsi="Calibri" w:cs="Calibri"/>
          <w:color w:val="222222"/>
          <w:sz w:val="24"/>
          <w:szCs w:val="24"/>
          <w:lang w:val="en-US"/>
        </w:rPr>
      </w:pPr>
      <w:r w:rsidRPr="008161AA">
        <w:rPr>
          <w:rFonts w:ascii="Times New Roman" w:eastAsia="Times New Roman" w:hAnsi="Times New Roman" w:cs="Times New Roman"/>
          <w:color w:val="222222"/>
          <w:sz w:val="24"/>
          <w:szCs w:val="24"/>
          <w:lang w:val="en-US"/>
        </w:rPr>
        <w:lastRenderedPageBreak/>
        <w:t>Open Letter to Congress, May 2008: </w:t>
      </w:r>
      <w:hyperlink r:id="rId8" w:tgtFrame="_blank" w:history="1">
        <w:r w:rsidRPr="008161AA">
          <w:rPr>
            <w:rFonts w:ascii="Times New Roman" w:eastAsia="Times New Roman" w:hAnsi="Times New Roman" w:cs="Times New Roman"/>
            <w:color w:val="0563C1"/>
            <w:sz w:val="24"/>
            <w:szCs w:val="24"/>
            <w:u w:val="single"/>
            <w:lang w:val="en-US"/>
          </w:rPr>
          <w:t>http://www.precaution.org/lib/epa_lawyers_oppose_cap_trade.080513.pdf</w:t>
        </w:r>
      </w:hyperlink>
    </w:p>
    <w:p w14:paraId="2607CA09" w14:textId="77777777" w:rsidR="008161AA" w:rsidRPr="008161AA" w:rsidRDefault="008161AA" w:rsidP="008161AA">
      <w:pPr>
        <w:shd w:val="clear" w:color="auto" w:fill="FFFFFF"/>
        <w:spacing w:after="160" w:line="235" w:lineRule="atLeast"/>
        <w:rPr>
          <w:rFonts w:ascii="Calibri" w:eastAsia="Times New Roman" w:hAnsi="Calibri" w:cs="Calibri"/>
          <w:color w:val="222222"/>
          <w:sz w:val="24"/>
          <w:szCs w:val="24"/>
          <w:lang w:val="en-US"/>
        </w:rPr>
      </w:pPr>
      <w:r w:rsidRPr="008161AA">
        <w:rPr>
          <w:rFonts w:ascii="Times New Roman" w:eastAsia="Times New Roman" w:hAnsi="Times New Roman" w:cs="Times New Roman"/>
          <w:color w:val="222222"/>
          <w:sz w:val="24"/>
          <w:szCs w:val="24"/>
          <w:lang w:val="en-US"/>
        </w:rPr>
        <w:t>Video – The Huge Mistake – 2009 </w:t>
      </w:r>
      <w:hyperlink r:id="rId9" w:tgtFrame="_blank" w:history="1">
        <w:r w:rsidRPr="008161AA">
          <w:rPr>
            <w:rFonts w:ascii="Times New Roman" w:eastAsia="Times New Roman" w:hAnsi="Times New Roman" w:cs="Times New Roman"/>
            <w:color w:val="0563C1"/>
            <w:sz w:val="24"/>
            <w:szCs w:val="24"/>
            <w:u w:val="single"/>
            <w:lang w:val="en-US"/>
          </w:rPr>
          <w:t>https://www.youtube.com/watch?v=BA-QufQzuWU</w:t>
        </w:r>
      </w:hyperlink>
    </w:p>
    <w:p w14:paraId="13DE7B30" w14:textId="2C3CD0FA" w:rsidR="008161AA" w:rsidRDefault="008161AA" w:rsidP="008161AA">
      <w:pPr>
        <w:shd w:val="clear" w:color="auto" w:fill="FFFFFF"/>
        <w:spacing w:after="160" w:line="235" w:lineRule="atLeast"/>
        <w:rPr>
          <w:rFonts w:ascii="Times New Roman" w:eastAsia="Times New Roman" w:hAnsi="Times New Roman" w:cs="Times New Roman"/>
          <w:color w:val="222222"/>
          <w:sz w:val="24"/>
          <w:szCs w:val="24"/>
          <w:lang w:val="en-US"/>
        </w:rPr>
      </w:pPr>
      <w:r w:rsidRPr="008161AA">
        <w:rPr>
          <w:rFonts w:ascii="Times New Roman" w:eastAsia="Times New Roman" w:hAnsi="Times New Roman" w:cs="Times New Roman"/>
          <w:color w:val="222222"/>
          <w:sz w:val="24"/>
          <w:szCs w:val="24"/>
          <w:lang w:val="en-US"/>
        </w:rPr>
        <w:t>Washington Post Op-ed October 2009 </w:t>
      </w:r>
      <w:hyperlink r:id="rId10" w:tgtFrame="_blank" w:history="1">
        <w:r w:rsidRPr="008161AA">
          <w:rPr>
            <w:rFonts w:ascii="Times New Roman" w:eastAsia="Times New Roman" w:hAnsi="Times New Roman" w:cs="Times New Roman"/>
            <w:color w:val="0563C1"/>
            <w:sz w:val="24"/>
            <w:szCs w:val="24"/>
            <w:u w:val="single"/>
            <w:lang w:val="en-US"/>
          </w:rPr>
          <w:t>https://www.washingtonpost.com/wp-dyn/content/article/2009/10/30/AR2009103002988.html</w:t>
        </w:r>
      </w:hyperlink>
    </w:p>
    <w:p w14:paraId="1F5E640A" w14:textId="154B3E9E" w:rsidR="00974CB9" w:rsidRPr="008161AA" w:rsidRDefault="00974CB9" w:rsidP="008161AA">
      <w:pPr>
        <w:shd w:val="clear" w:color="auto" w:fill="FFFFFF"/>
        <w:spacing w:after="160" w:line="235" w:lineRule="atLeast"/>
        <w:rPr>
          <w:rFonts w:ascii="Calibri" w:eastAsia="Times New Roman" w:hAnsi="Calibri" w:cs="Calibri"/>
          <w:color w:val="222222"/>
          <w:lang w:val="en-US"/>
        </w:rPr>
      </w:pPr>
      <w:r>
        <w:rPr>
          <w:rFonts w:ascii="Times New Roman" w:eastAsia="Times New Roman" w:hAnsi="Times New Roman" w:cs="Times New Roman"/>
          <w:color w:val="222222"/>
          <w:sz w:val="24"/>
          <w:szCs w:val="24"/>
          <w:lang w:val="en-US"/>
        </w:rPr>
        <w:t>P.S. We would welcome the opportunity to submit additional evidence for the points in this letter and hope the CFTC will allow a</w:t>
      </w:r>
      <w:r w:rsidR="002A516D">
        <w:rPr>
          <w:rFonts w:ascii="Times New Roman" w:eastAsia="Times New Roman" w:hAnsi="Times New Roman" w:cs="Times New Roman"/>
          <w:color w:val="222222"/>
          <w:sz w:val="24"/>
          <w:szCs w:val="24"/>
          <w:lang w:val="en-US"/>
        </w:rPr>
        <w:t>n additional</w:t>
      </w:r>
      <w:r>
        <w:rPr>
          <w:rFonts w:ascii="Times New Roman" w:eastAsia="Times New Roman" w:hAnsi="Times New Roman" w:cs="Times New Roman"/>
          <w:color w:val="222222"/>
          <w:sz w:val="24"/>
          <w:szCs w:val="24"/>
          <w:lang w:val="en-US"/>
        </w:rPr>
        <w:t xml:space="preserve"> public comment </w:t>
      </w:r>
      <w:r w:rsidR="002A516D">
        <w:rPr>
          <w:rFonts w:ascii="Times New Roman" w:eastAsia="Times New Roman" w:hAnsi="Times New Roman" w:cs="Times New Roman"/>
          <w:color w:val="222222"/>
          <w:sz w:val="24"/>
          <w:szCs w:val="24"/>
          <w:lang w:val="en-US"/>
        </w:rPr>
        <w:t xml:space="preserve">period </w:t>
      </w:r>
      <w:r>
        <w:rPr>
          <w:rFonts w:ascii="Times New Roman" w:eastAsia="Times New Roman" w:hAnsi="Times New Roman" w:cs="Times New Roman"/>
          <w:color w:val="222222"/>
          <w:sz w:val="24"/>
          <w:szCs w:val="24"/>
          <w:lang w:val="en-US"/>
        </w:rPr>
        <w:t>on its draft decision following consideration of all comments</w:t>
      </w:r>
      <w:r w:rsidR="002A516D">
        <w:rPr>
          <w:rFonts w:ascii="Times New Roman" w:eastAsia="Times New Roman" w:hAnsi="Times New Roman" w:cs="Times New Roman"/>
          <w:color w:val="222222"/>
          <w:sz w:val="24"/>
          <w:szCs w:val="24"/>
          <w:lang w:val="en-US"/>
        </w:rPr>
        <w:t xml:space="preserve"> </w:t>
      </w:r>
      <w:r w:rsidR="0071403E">
        <w:rPr>
          <w:rFonts w:ascii="Times New Roman" w:eastAsia="Times New Roman" w:hAnsi="Times New Roman" w:cs="Times New Roman"/>
          <w:color w:val="222222"/>
          <w:sz w:val="24"/>
          <w:szCs w:val="24"/>
          <w:lang w:val="en-US"/>
        </w:rPr>
        <w:t xml:space="preserve">submitted </w:t>
      </w:r>
      <w:r w:rsidR="002A516D">
        <w:rPr>
          <w:rFonts w:ascii="Times New Roman" w:eastAsia="Times New Roman" w:hAnsi="Times New Roman" w:cs="Times New Roman"/>
          <w:color w:val="222222"/>
          <w:sz w:val="24"/>
          <w:szCs w:val="24"/>
          <w:lang w:val="en-US"/>
        </w:rPr>
        <w:t>by October 7, 2022</w:t>
      </w:r>
      <w:r>
        <w:rPr>
          <w:rFonts w:ascii="Times New Roman" w:eastAsia="Times New Roman" w:hAnsi="Times New Roman" w:cs="Times New Roman"/>
          <w:color w:val="222222"/>
          <w:sz w:val="24"/>
          <w:szCs w:val="24"/>
          <w:lang w:val="en-US"/>
        </w:rPr>
        <w:t>.</w:t>
      </w:r>
    </w:p>
    <w:sectPr w:rsidR="00974CB9" w:rsidRPr="008161AA">
      <w:pgSz w:w="12240" w:h="15840"/>
      <w:pgMar w:top="117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8780A" w14:textId="77777777" w:rsidR="00FA1A1F" w:rsidRDefault="00FA1A1F">
      <w:pPr>
        <w:spacing w:line="240" w:lineRule="auto"/>
      </w:pPr>
      <w:r>
        <w:separator/>
      </w:r>
    </w:p>
  </w:endnote>
  <w:endnote w:type="continuationSeparator" w:id="0">
    <w:p w14:paraId="6A1B37FA" w14:textId="77777777" w:rsidR="00FA1A1F" w:rsidRDefault="00FA1A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5A4D" w14:textId="77777777" w:rsidR="00FA1A1F" w:rsidRDefault="00FA1A1F">
      <w:pPr>
        <w:spacing w:line="240" w:lineRule="auto"/>
      </w:pPr>
      <w:r>
        <w:separator/>
      </w:r>
    </w:p>
  </w:footnote>
  <w:footnote w:type="continuationSeparator" w:id="0">
    <w:p w14:paraId="29C7E8D7" w14:textId="77777777" w:rsidR="00FA1A1F" w:rsidRDefault="00FA1A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9B"/>
    <w:multiLevelType w:val="multilevel"/>
    <w:tmpl w:val="AB6CC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B459D0"/>
    <w:multiLevelType w:val="hybridMultilevel"/>
    <w:tmpl w:val="85023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346DE"/>
    <w:multiLevelType w:val="hybridMultilevel"/>
    <w:tmpl w:val="31F4D2A6"/>
    <w:lvl w:ilvl="0" w:tplc="4AA87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746EB"/>
    <w:multiLevelType w:val="multilevel"/>
    <w:tmpl w:val="E2C2D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7562994">
    <w:abstractNumId w:val="3"/>
  </w:num>
  <w:num w:numId="2" w16cid:durableId="1726681673">
    <w:abstractNumId w:val="0"/>
  </w:num>
  <w:num w:numId="3" w16cid:durableId="1330869676">
    <w:abstractNumId w:val="2"/>
  </w:num>
  <w:num w:numId="4" w16cid:durableId="2123958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6A7"/>
    <w:rsid w:val="00080DFA"/>
    <w:rsid w:val="000A2536"/>
    <w:rsid w:val="000B6AC9"/>
    <w:rsid w:val="000E4F54"/>
    <w:rsid w:val="00105C85"/>
    <w:rsid w:val="00173246"/>
    <w:rsid w:val="001741E3"/>
    <w:rsid w:val="00190774"/>
    <w:rsid w:val="002A516D"/>
    <w:rsid w:val="00446BC6"/>
    <w:rsid w:val="00474B17"/>
    <w:rsid w:val="004929EC"/>
    <w:rsid w:val="004C42E4"/>
    <w:rsid w:val="004F1030"/>
    <w:rsid w:val="00506701"/>
    <w:rsid w:val="00510BE9"/>
    <w:rsid w:val="00514651"/>
    <w:rsid w:val="00581686"/>
    <w:rsid w:val="006509FD"/>
    <w:rsid w:val="006E508A"/>
    <w:rsid w:val="006F276D"/>
    <w:rsid w:val="0071403E"/>
    <w:rsid w:val="00732D91"/>
    <w:rsid w:val="007505B2"/>
    <w:rsid w:val="007550D2"/>
    <w:rsid w:val="007604DA"/>
    <w:rsid w:val="007C3F5C"/>
    <w:rsid w:val="008161AA"/>
    <w:rsid w:val="0082795B"/>
    <w:rsid w:val="008420AA"/>
    <w:rsid w:val="00844615"/>
    <w:rsid w:val="008A3F41"/>
    <w:rsid w:val="008E76D1"/>
    <w:rsid w:val="00921321"/>
    <w:rsid w:val="00974CB9"/>
    <w:rsid w:val="00986327"/>
    <w:rsid w:val="009C7D34"/>
    <w:rsid w:val="009E36A7"/>
    <w:rsid w:val="009E7349"/>
    <w:rsid w:val="009F4B31"/>
    <w:rsid w:val="009F4CAC"/>
    <w:rsid w:val="00B55C77"/>
    <w:rsid w:val="00BF52D3"/>
    <w:rsid w:val="00C04D6C"/>
    <w:rsid w:val="00C13DCC"/>
    <w:rsid w:val="00C22BF4"/>
    <w:rsid w:val="00C30708"/>
    <w:rsid w:val="00C93382"/>
    <w:rsid w:val="00D33FB2"/>
    <w:rsid w:val="00E4159F"/>
    <w:rsid w:val="00E5568D"/>
    <w:rsid w:val="00EE24AA"/>
    <w:rsid w:val="00F05649"/>
    <w:rsid w:val="00F146AE"/>
    <w:rsid w:val="00F6056B"/>
    <w:rsid w:val="00FA1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9224"/>
  <w15:docId w15:val="{0D8E1A7F-4AF7-4858-81C3-7455A405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161AA"/>
    <w:rPr>
      <w:color w:val="0000FF"/>
      <w:u w:val="single"/>
    </w:rPr>
  </w:style>
  <w:style w:type="character" w:styleId="UnresolvedMention">
    <w:name w:val="Unresolved Mention"/>
    <w:basedOn w:val="DefaultParagraphFont"/>
    <w:uiPriority w:val="99"/>
    <w:semiHidden/>
    <w:unhideWhenUsed/>
    <w:rsid w:val="009C7D34"/>
    <w:rPr>
      <w:color w:val="605E5C"/>
      <w:shd w:val="clear" w:color="auto" w:fill="E1DFDD"/>
    </w:rPr>
  </w:style>
  <w:style w:type="paragraph" w:styleId="ListParagraph">
    <w:name w:val="List Paragraph"/>
    <w:basedOn w:val="Normal"/>
    <w:uiPriority w:val="34"/>
    <w:qFormat/>
    <w:rsid w:val="00B55C77"/>
    <w:pPr>
      <w:ind w:left="720"/>
      <w:contextualSpacing/>
    </w:pPr>
  </w:style>
  <w:style w:type="table" w:styleId="TableGrid">
    <w:name w:val="Table Grid"/>
    <w:basedOn w:val="TableNormal"/>
    <w:uiPriority w:val="39"/>
    <w:rsid w:val="000E4F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4673">
      <w:bodyDiv w:val="1"/>
      <w:marLeft w:val="0"/>
      <w:marRight w:val="0"/>
      <w:marTop w:val="0"/>
      <w:marBottom w:val="0"/>
      <w:divBdr>
        <w:top w:val="none" w:sz="0" w:space="0" w:color="auto"/>
        <w:left w:val="none" w:sz="0" w:space="0" w:color="auto"/>
        <w:bottom w:val="none" w:sz="0" w:space="0" w:color="auto"/>
        <w:right w:val="none" w:sz="0" w:space="0" w:color="auto"/>
      </w:divBdr>
    </w:div>
    <w:div w:id="617106166">
      <w:bodyDiv w:val="1"/>
      <w:marLeft w:val="0"/>
      <w:marRight w:val="0"/>
      <w:marTop w:val="0"/>
      <w:marBottom w:val="0"/>
      <w:divBdr>
        <w:top w:val="none" w:sz="0" w:space="0" w:color="auto"/>
        <w:left w:val="none" w:sz="0" w:space="0" w:color="auto"/>
        <w:bottom w:val="none" w:sz="0" w:space="0" w:color="auto"/>
        <w:right w:val="none" w:sz="0" w:space="0" w:color="auto"/>
      </w:divBdr>
    </w:div>
    <w:div w:id="1491362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ecaution.org/lib/epa_lawyers_oppose_cap_trade.080513.pdf" TargetMode="External"/><Relationship Id="rId3" Type="http://schemas.openxmlformats.org/officeDocument/2006/relationships/settings" Target="settings.xml"/><Relationship Id="rId7" Type="http://schemas.openxmlformats.org/officeDocument/2006/relationships/hyperlink" Target="mailto:williams.zabe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washingtonpost.com/wp-dyn/content/article/2009/10/30/AR2009103002988.html" TargetMode="External"/><Relationship Id="rId4" Type="http://schemas.openxmlformats.org/officeDocument/2006/relationships/webSettings" Target="webSettings.xml"/><Relationship Id="rId9" Type="http://schemas.openxmlformats.org/officeDocument/2006/relationships/hyperlink" Target="https://www.youtube.com/watch?v=BA-QufQzuW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Williams</dc:creator>
  <cp:lastModifiedBy>Laurie Williams</cp:lastModifiedBy>
  <cp:revision>9</cp:revision>
  <dcterms:created xsi:type="dcterms:W3CDTF">2022-10-07T19:34:00Z</dcterms:created>
  <dcterms:modified xsi:type="dcterms:W3CDTF">2022-10-07T19:40:00Z</dcterms:modified>
</cp:coreProperties>
</file>