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42" w:rsidRPr="00D32468" w:rsidRDefault="00B62442">
      <w:pPr>
        <w:rPr>
          <w:rFonts w:ascii="Arial" w:hAnsi="Arial" w:cs="Arial"/>
          <w:sz w:val="24"/>
          <w:szCs w:val="24"/>
        </w:rPr>
      </w:pPr>
      <w:r w:rsidRPr="00D32468">
        <w:rPr>
          <w:rFonts w:ascii="Arial" w:hAnsi="Arial" w:cs="Arial"/>
          <w:sz w:val="24"/>
          <w:szCs w:val="24"/>
        </w:rPr>
        <w:t>December 7, 2010</w:t>
      </w:r>
    </w:p>
    <w:p w:rsidR="00B62442" w:rsidRDefault="00B62442" w:rsidP="00D32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2442" w:rsidRPr="00D32468" w:rsidRDefault="00B62442" w:rsidP="00D32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2468">
        <w:rPr>
          <w:rFonts w:ascii="Arial" w:hAnsi="Arial" w:cs="Arial"/>
          <w:sz w:val="24"/>
          <w:szCs w:val="24"/>
        </w:rPr>
        <w:t>Secretary David A. Stawick</w:t>
      </w:r>
    </w:p>
    <w:p w:rsidR="00B62442" w:rsidRPr="00D32468" w:rsidRDefault="00B62442" w:rsidP="00D32468">
      <w:pPr>
        <w:spacing w:after="0" w:line="240" w:lineRule="auto"/>
        <w:rPr>
          <w:rFonts w:ascii="Arial" w:hAnsi="Arial" w:cs="Arial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D32468">
            <w:rPr>
              <w:rFonts w:ascii="Arial" w:hAnsi="Arial" w:cs="Arial"/>
              <w:sz w:val="24"/>
              <w:szCs w:val="24"/>
            </w:rPr>
            <w:t>U.S.</w:t>
          </w:r>
        </w:smartTag>
      </w:smartTag>
      <w:r w:rsidRPr="00D32468">
        <w:rPr>
          <w:rFonts w:ascii="Arial" w:hAnsi="Arial" w:cs="Arial"/>
          <w:sz w:val="24"/>
          <w:szCs w:val="24"/>
        </w:rPr>
        <w:t xml:space="preserve"> Commodit</w:t>
      </w:r>
      <w:r>
        <w:rPr>
          <w:rFonts w:ascii="Arial" w:hAnsi="Arial" w:cs="Arial"/>
          <w:sz w:val="24"/>
          <w:szCs w:val="24"/>
        </w:rPr>
        <w:t>y</w:t>
      </w:r>
      <w:r w:rsidRPr="00D32468">
        <w:rPr>
          <w:rFonts w:ascii="Arial" w:hAnsi="Arial" w:cs="Arial"/>
          <w:sz w:val="24"/>
          <w:szCs w:val="24"/>
        </w:rPr>
        <w:t xml:space="preserve"> Future</w:t>
      </w:r>
      <w:r>
        <w:rPr>
          <w:rFonts w:ascii="Arial" w:hAnsi="Arial" w:cs="Arial"/>
          <w:sz w:val="24"/>
          <w:szCs w:val="24"/>
        </w:rPr>
        <w:t>s</w:t>
      </w:r>
      <w:r w:rsidRPr="00D32468">
        <w:rPr>
          <w:rFonts w:ascii="Arial" w:hAnsi="Arial" w:cs="Arial"/>
          <w:sz w:val="24"/>
          <w:szCs w:val="24"/>
        </w:rPr>
        <w:t xml:space="preserve"> Trading Commission</w:t>
      </w:r>
    </w:p>
    <w:p w:rsidR="00B62442" w:rsidRPr="00D32468" w:rsidRDefault="00B62442" w:rsidP="00D32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2468">
        <w:rPr>
          <w:rFonts w:ascii="Arial" w:hAnsi="Arial" w:cs="Arial"/>
          <w:sz w:val="24"/>
          <w:szCs w:val="24"/>
        </w:rPr>
        <w:t xml:space="preserve">Three </w:t>
      </w:r>
      <w:smartTag w:uri="urn:schemas-microsoft-com:office:smarttags" w:element="PostalCode">
        <w:smartTag w:uri="urn:schemas-microsoft-com:office:smarttags" w:element="PostalCode">
          <w:r w:rsidRPr="00D32468">
            <w:rPr>
              <w:rFonts w:ascii="Arial" w:hAnsi="Arial" w:cs="Arial"/>
              <w:sz w:val="24"/>
              <w:szCs w:val="24"/>
            </w:rPr>
            <w:t>Lafayette</w:t>
          </w:r>
        </w:smartTag>
        <w:r w:rsidRPr="00D32468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ostalCode">
          <w:r w:rsidRPr="00D32468">
            <w:rPr>
              <w:rFonts w:ascii="Arial" w:hAnsi="Arial" w:cs="Arial"/>
              <w:sz w:val="24"/>
              <w:szCs w:val="24"/>
            </w:rPr>
            <w:t>Center</w:t>
          </w:r>
        </w:smartTag>
      </w:smartTag>
    </w:p>
    <w:p w:rsidR="00B62442" w:rsidRPr="00D32468" w:rsidRDefault="00B62442" w:rsidP="00D32468">
      <w:pPr>
        <w:spacing w:after="0" w:line="240" w:lineRule="auto"/>
        <w:rPr>
          <w:rFonts w:ascii="Arial" w:hAnsi="Arial" w:cs="Arial"/>
          <w:sz w:val="24"/>
          <w:szCs w:val="24"/>
        </w:rPr>
      </w:pPr>
      <w:smartTag w:uri="urn:schemas-microsoft-com:office:smarttags" w:element="PostalCode">
        <w:r w:rsidRPr="00D32468">
          <w:rPr>
            <w:rFonts w:ascii="Arial" w:hAnsi="Arial" w:cs="Arial"/>
            <w:sz w:val="24"/>
            <w:szCs w:val="24"/>
          </w:rPr>
          <w:t>1155 21</w:t>
        </w:r>
        <w:r w:rsidRPr="00D32468">
          <w:rPr>
            <w:rFonts w:ascii="Arial" w:hAnsi="Arial" w:cs="Arial"/>
            <w:sz w:val="24"/>
            <w:szCs w:val="24"/>
            <w:vertAlign w:val="superscript"/>
          </w:rPr>
          <w:t>st</w:t>
        </w:r>
        <w:r w:rsidRPr="00D32468">
          <w:rPr>
            <w:rFonts w:ascii="Arial" w:hAnsi="Arial" w:cs="Arial"/>
            <w:sz w:val="24"/>
            <w:szCs w:val="24"/>
          </w:rPr>
          <w:t xml:space="preserve"> St NW</w:t>
        </w:r>
      </w:smartTag>
    </w:p>
    <w:p w:rsidR="00B62442" w:rsidRDefault="00B62442" w:rsidP="00D32468">
      <w:pPr>
        <w:spacing w:after="0" w:line="240" w:lineRule="auto"/>
        <w:rPr>
          <w:rFonts w:ascii="Arial" w:hAnsi="Arial" w:cs="Arial"/>
          <w:sz w:val="24"/>
          <w:szCs w:val="24"/>
        </w:rPr>
      </w:pPr>
      <w:smartTag w:uri="urn:schemas-microsoft-com:office:smarttags" w:element="PostalCode">
        <w:smartTag w:uri="urn:schemas-microsoft-com:office:smarttags" w:element="PostalCode">
          <w:r w:rsidRPr="00D32468">
            <w:rPr>
              <w:rFonts w:ascii="Arial" w:hAnsi="Arial" w:cs="Arial"/>
              <w:sz w:val="24"/>
              <w:szCs w:val="24"/>
            </w:rPr>
            <w:t>Washington</w:t>
          </w:r>
        </w:smartTag>
        <w:r w:rsidRPr="00D32468">
          <w:rPr>
            <w:rFonts w:ascii="Arial" w:hAnsi="Arial" w:cs="Arial"/>
            <w:sz w:val="24"/>
            <w:szCs w:val="24"/>
          </w:rPr>
          <w:t xml:space="preserve">, </w:t>
        </w:r>
        <w:smartTag w:uri="urn:schemas-microsoft-com:office:smarttags" w:element="PostalCode">
          <w:r w:rsidRPr="00D32468">
            <w:rPr>
              <w:rFonts w:ascii="Arial" w:hAnsi="Arial" w:cs="Arial"/>
              <w:sz w:val="24"/>
              <w:szCs w:val="24"/>
            </w:rPr>
            <w:t>DC</w:t>
          </w:r>
        </w:smartTag>
        <w:r w:rsidRPr="00D32468">
          <w:rPr>
            <w:rFonts w:ascii="Arial" w:hAnsi="Arial" w:cs="Arial"/>
            <w:sz w:val="24"/>
            <w:szCs w:val="24"/>
          </w:rPr>
          <w:t xml:space="preserve">  </w:t>
        </w:r>
        <w:smartTag w:uri="urn:schemas-microsoft-com:office:smarttags" w:element="PostalCode">
          <w:r w:rsidRPr="00D32468">
            <w:rPr>
              <w:rFonts w:ascii="Arial" w:hAnsi="Arial" w:cs="Arial"/>
              <w:sz w:val="24"/>
              <w:szCs w:val="24"/>
            </w:rPr>
            <w:t>20581</w:t>
          </w:r>
        </w:smartTag>
      </w:smartTag>
    </w:p>
    <w:p w:rsidR="00B62442" w:rsidRPr="00D32468" w:rsidRDefault="00B62442" w:rsidP="00D32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2442" w:rsidRDefault="00B62442" w:rsidP="00D32468">
      <w:pPr>
        <w:jc w:val="center"/>
        <w:rPr>
          <w:rFonts w:ascii="Arial" w:hAnsi="Arial" w:cs="Arial"/>
          <w:sz w:val="24"/>
          <w:szCs w:val="24"/>
        </w:rPr>
      </w:pPr>
    </w:p>
    <w:p w:rsidR="00B62442" w:rsidRPr="00D32468" w:rsidRDefault="00B62442" w:rsidP="00D32468">
      <w:pPr>
        <w:jc w:val="center"/>
        <w:rPr>
          <w:rFonts w:ascii="Arial" w:hAnsi="Arial" w:cs="Arial"/>
          <w:sz w:val="24"/>
          <w:szCs w:val="24"/>
        </w:rPr>
      </w:pPr>
      <w:r w:rsidRPr="00D32468">
        <w:rPr>
          <w:rFonts w:ascii="Arial" w:hAnsi="Arial" w:cs="Arial"/>
          <w:sz w:val="24"/>
          <w:szCs w:val="24"/>
        </w:rPr>
        <w:t>Re: Speculative Trading Limits for Energy Commodities</w:t>
      </w:r>
    </w:p>
    <w:p w:rsidR="00B62442" w:rsidRDefault="00B62442">
      <w:pPr>
        <w:rPr>
          <w:rFonts w:ascii="Arial" w:hAnsi="Arial" w:cs="Arial"/>
          <w:sz w:val="24"/>
          <w:szCs w:val="24"/>
        </w:rPr>
      </w:pPr>
    </w:p>
    <w:p w:rsidR="00B62442" w:rsidRPr="00D32468" w:rsidRDefault="00B62442">
      <w:pPr>
        <w:rPr>
          <w:rFonts w:ascii="Arial" w:hAnsi="Arial" w:cs="Arial"/>
          <w:sz w:val="24"/>
          <w:szCs w:val="24"/>
        </w:rPr>
      </w:pPr>
      <w:r w:rsidRPr="00D32468">
        <w:rPr>
          <w:rFonts w:ascii="Arial" w:hAnsi="Arial" w:cs="Arial"/>
          <w:sz w:val="24"/>
          <w:szCs w:val="24"/>
        </w:rPr>
        <w:t>Dear Secretary Stawick,</w:t>
      </w:r>
    </w:p>
    <w:p w:rsidR="00B62442" w:rsidRPr="00D32468" w:rsidRDefault="00B62442">
      <w:pPr>
        <w:rPr>
          <w:rFonts w:ascii="Arial" w:hAnsi="Arial" w:cs="Arial"/>
          <w:sz w:val="24"/>
          <w:szCs w:val="24"/>
        </w:rPr>
      </w:pPr>
      <w:r w:rsidRPr="00D32468">
        <w:rPr>
          <w:rFonts w:ascii="Arial" w:hAnsi="Arial" w:cs="Arial"/>
          <w:sz w:val="24"/>
          <w:szCs w:val="24"/>
        </w:rPr>
        <w:t>News repor</w:t>
      </w:r>
      <w:r>
        <w:rPr>
          <w:rFonts w:ascii="Arial" w:hAnsi="Arial" w:cs="Arial"/>
          <w:sz w:val="24"/>
          <w:szCs w:val="24"/>
        </w:rPr>
        <w:t>ts indicate that the Commodity</w:t>
      </w:r>
      <w:r w:rsidRPr="00D32468">
        <w:rPr>
          <w:rFonts w:ascii="Arial" w:hAnsi="Arial" w:cs="Arial"/>
          <w:sz w:val="24"/>
          <w:szCs w:val="24"/>
        </w:rPr>
        <w:t xml:space="preserve"> Future</w:t>
      </w:r>
      <w:r>
        <w:rPr>
          <w:rFonts w:ascii="Arial" w:hAnsi="Arial" w:cs="Arial"/>
          <w:sz w:val="24"/>
          <w:szCs w:val="24"/>
        </w:rPr>
        <w:t>s</w:t>
      </w:r>
      <w:r w:rsidRPr="00D32468">
        <w:rPr>
          <w:rFonts w:ascii="Arial" w:hAnsi="Arial" w:cs="Arial"/>
          <w:sz w:val="24"/>
          <w:szCs w:val="24"/>
        </w:rPr>
        <w:t xml:space="preserve"> Trading Commission (CFTC) may miss its statutory deadline to enact speculative trading limits for energy commodities as required by the Dodd-Frank Act. Public Citizen has long advocated for strong position limits over energy commodities, including testifying before a Commission hearing on July 29, 2009. The Dodd-Frank bill acknowledges the role that excessive speculation has played in exposing consumers to higher prices, and we understand that enacting strong position limits across all energy products and markets – and that exemptions from such limits should be granted </w:t>
      </w:r>
      <w:r>
        <w:rPr>
          <w:rFonts w:ascii="Arial" w:hAnsi="Arial" w:cs="Arial"/>
          <w:sz w:val="24"/>
          <w:szCs w:val="24"/>
        </w:rPr>
        <w:t xml:space="preserve">only </w:t>
      </w:r>
      <w:r w:rsidRPr="00D32468">
        <w:rPr>
          <w:rFonts w:ascii="Arial" w:hAnsi="Arial" w:cs="Arial"/>
          <w:sz w:val="24"/>
          <w:szCs w:val="24"/>
        </w:rPr>
        <w:t xml:space="preserve">for bona fide commercial hedgers, and swaps dealers and index traders should not qualify for exemptions </w:t>
      </w:r>
      <w:r>
        <w:rPr>
          <w:rFonts w:ascii="Arial" w:hAnsi="Arial" w:cs="Arial"/>
          <w:sz w:val="24"/>
          <w:szCs w:val="24"/>
        </w:rPr>
        <w:t>–</w:t>
      </w:r>
      <w:r w:rsidRPr="00D32468">
        <w:rPr>
          <w:rFonts w:ascii="Arial" w:hAnsi="Arial" w:cs="Arial"/>
          <w:sz w:val="24"/>
          <w:szCs w:val="24"/>
        </w:rPr>
        <w:t xml:space="preserve"> is essential to protect consumers.</w:t>
      </w:r>
    </w:p>
    <w:p w:rsidR="00B62442" w:rsidRPr="00D32468" w:rsidRDefault="00B62442">
      <w:pPr>
        <w:rPr>
          <w:rFonts w:ascii="Arial" w:hAnsi="Arial" w:cs="Arial"/>
          <w:sz w:val="24"/>
          <w:szCs w:val="24"/>
        </w:rPr>
      </w:pPr>
      <w:r w:rsidRPr="00D32468">
        <w:rPr>
          <w:rFonts w:ascii="Arial" w:hAnsi="Arial" w:cs="Arial"/>
          <w:sz w:val="24"/>
          <w:szCs w:val="24"/>
        </w:rPr>
        <w:t>Public Citizen applauds the CFTC</w:t>
      </w:r>
      <w:r>
        <w:rPr>
          <w:rFonts w:ascii="Arial" w:hAnsi="Arial" w:cs="Arial"/>
          <w:sz w:val="24"/>
          <w:szCs w:val="24"/>
        </w:rPr>
        <w:t>’</w:t>
      </w:r>
      <w:r w:rsidRPr="00D32468">
        <w:rPr>
          <w:rFonts w:ascii="Arial" w:hAnsi="Arial" w:cs="Arial"/>
          <w:sz w:val="24"/>
          <w:szCs w:val="24"/>
        </w:rPr>
        <w:t xml:space="preserve">s efforts over the last two years to address excessive speculation in energy markets, and we will do all we can on behalf of our </w:t>
      </w:r>
      <w:r>
        <w:rPr>
          <w:rFonts w:ascii="Arial" w:hAnsi="Arial" w:cs="Arial"/>
          <w:sz w:val="24"/>
          <w:szCs w:val="24"/>
        </w:rPr>
        <w:t>225</w:t>
      </w:r>
      <w:r w:rsidRPr="00D32468">
        <w:rPr>
          <w:rFonts w:ascii="Arial" w:hAnsi="Arial" w:cs="Arial"/>
          <w:sz w:val="24"/>
          <w:szCs w:val="24"/>
        </w:rPr>
        <w:t xml:space="preserve">,000 members </w:t>
      </w:r>
      <w:r>
        <w:rPr>
          <w:rFonts w:ascii="Arial" w:hAnsi="Arial" w:cs="Arial"/>
          <w:sz w:val="24"/>
          <w:szCs w:val="24"/>
        </w:rPr>
        <w:t xml:space="preserve">and supporters </w:t>
      </w:r>
      <w:r w:rsidRPr="00D32468">
        <w:rPr>
          <w:rFonts w:ascii="Arial" w:hAnsi="Arial" w:cs="Arial"/>
          <w:sz w:val="24"/>
          <w:szCs w:val="24"/>
        </w:rPr>
        <w:t>across the country to help ensure that the CFTC fully implement</w:t>
      </w:r>
      <w:r>
        <w:rPr>
          <w:rFonts w:ascii="Arial" w:hAnsi="Arial" w:cs="Arial"/>
          <w:sz w:val="24"/>
          <w:szCs w:val="24"/>
        </w:rPr>
        <w:t>s</w:t>
      </w:r>
      <w:r w:rsidRPr="00D32468">
        <w:rPr>
          <w:rFonts w:ascii="Arial" w:hAnsi="Arial" w:cs="Arial"/>
          <w:sz w:val="24"/>
          <w:szCs w:val="24"/>
        </w:rPr>
        <w:t xml:space="preserve"> its powers to crack down on excessive speculation under the timelines set by Congress.  </w:t>
      </w:r>
    </w:p>
    <w:p w:rsidR="00B62442" w:rsidRPr="00D32468" w:rsidRDefault="00B62442">
      <w:pPr>
        <w:rPr>
          <w:rFonts w:ascii="Arial" w:hAnsi="Arial" w:cs="Arial"/>
          <w:sz w:val="24"/>
          <w:szCs w:val="24"/>
        </w:rPr>
      </w:pPr>
      <w:r w:rsidRPr="00D32468">
        <w:rPr>
          <w:rFonts w:ascii="Arial" w:hAnsi="Arial" w:cs="Arial"/>
          <w:sz w:val="24"/>
          <w:szCs w:val="24"/>
        </w:rPr>
        <w:t>Sincerely,</w:t>
      </w:r>
    </w:p>
    <w:p w:rsidR="00B62442" w:rsidRDefault="00B62442" w:rsidP="00D32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2442" w:rsidRDefault="00B62442" w:rsidP="00D32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2468">
        <w:rPr>
          <w:rFonts w:ascii="Arial" w:hAnsi="Arial" w:cs="Arial"/>
          <w:sz w:val="24"/>
          <w:szCs w:val="24"/>
        </w:rPr>
        <w:t>Tyson Slocum</w:t>
      </w:r>
    </w:p>
    <w:p w:rsidR="00B62442" w:rsidRPr="00D32468" w:rsidRDefault="00B62442" w:rsidP="00D32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2468">
        <w:rPr>
          <w:rFonts w:ascii="Arial" w:hAnsi="Arial" w:cs="Arial"/>
          <w:sz w:val="24"/>
          <w:szCs w:val="24"/>
        </w:rPr>
        <w:t>Director of Public Citizen’s Energy Program</w:t>
      </w:r>
    </w:p>
    <w:sectPr w:rsidR="00B62442" w:rsidRPr="00D32468" w:rsidSect="00950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173"/>
    <w:rsid w:val="0005567F"/>
    <w:rsid w:val="000722C1"/>
    <w:rsid w:val="001A621F"/>
    <w:rsid w:val="00227C69"/>
    <w:rsid w:val="00326612"/>
    <w:rsid w:val="00376406"/>
    <w:rsid w:val="00576E69"/>
    <w:rsid w:val="005F6122"/>
    <w:rsid w:val="006251B3"/>
    <w:rsid w:val="0064154D"/>
    <w:rsid w:val="0069442A"/>
    <w:rsid w:val="0087445B"/>
    <w:rsid w:val="008F5B18"/>
    <w:rsid w:val="00950FE0"/>
    <w:rsid w:val="009E031D"/>
    <w:rsid w:val="009F07B2"/>
    <w:rsid w:val="00B16E54"/>
    <w:rsid w:val="00B62442"/>
    <w:rsid w:val="00BF4173"/>
    <w:rsid w:val="00D114DC"/>
    <w:rsid w:val="00D32468"/>
    <w:rsid w:val="00D35FD8"/>
    <w:rsid w:val="00D4588B"/>
    <w:rsid w:val="00D71C51"/>
    <w:rsid w:val="00D95BB1"/>
    <w:rsid w:val="00F62D64"/>
    <w:rsid w:val="00FE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41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F0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612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211</Words>
  <Characters>1205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7, 2010</dc:title>
  <dc:subject/>
  <dc:creator>Tyson</dc:creator>
  <cp:keywords/>
  <dc:description/>
  <cp:lastModifiedBy>afisher</cp:lastModifiedBy>
  <cp:revision>2</cp:revision>
  <cp:lastPrinted>2010-12-07T17:45:00Z</cp:lastPrinted>
  <dcterms:created xsi:type="dcterms:W3CDTF">2010-12-07T18:06:00Z</dcterms:created>
  <dcterms:modified xsi:type="dcterms:W3CDTF">2010-12-07T18:06:00Z</dcterms:modified>
</cp:coreProperties>
</file>